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226026" wp14:editId="45CF776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99920" cy="2790190"/>
            <wp:effectExtent l="0" t="0" r="5080" b="0"/>
            <wp:wrapTight wrapText="bothSides">
              <wp:wrapPolygon edited="0">
                <wp:start x="0" y="0"/>
                <wp:lineTo x="0" y="21384"/>
                <wp:lineTo x="21441" y="21384"/>
                <wp:lineTo x="21441" y="0"/>
                <wp:lineTo x="0" y="0"/>
              </wp:wrapPolygon>
            </wp:wrapTight>
            <wp:docPr id="3" name="Рисунок 3" descr="Обложка Профессия. Экология. Культу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Профессия. Экология. Культур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9E1">
        <w:rPr>
          <w:rFonts w:ascii="Times New Roman" w:hAnsi="Times New Roman" w:cs="Times New Roman"/>
          <w:sz w:val="28"/>
          <w:szCs w:val="28"/>
        </w:rPr>
        <w:t>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сборник тезисов научно-практической конференции студентов  государственных профессиональных  образовательных  учреждений Новосибирской  области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E1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B0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9E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С.А.Рынкова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.-Новосибирск: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колледж,</w:t>
      </w:r>
      <w:r>
        <w:rPr>
          <w:rFonts w:ascii="Times New Roman" w:hAnsi="Times New Roman" w:cs="Times New Roman"/>
          <w:sz w:val="28"/>
          <w:szCs w:val="28"/>
        </w:rPr>
        <w:t xml:space="preserve"> 2016.-292 </w:t>
      </w:r>
      <w:r w:rsidRPr="008B09E1">
        <w:rPr>
          <w:rFonts w:ascii="Times New Roman" w:hAnsi="Times New Roman" w:cs="Times New Roman"/>
          <w:sz w:val="28"/>
          <w:szCs w:val="28"/>
        </w:rPr>
        <w:t>с.</w:t>
      </w:r>
    </w:p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E5" w:rsidRPr="004A1680" w:rsidRDefault="00C579E5" w:rsidP="00C579E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680">
        <w:rPr>
          <w:rFonts w:ascii="Times New Roman" w:hAnsi="Times New Roman" w:cs="Times New Roman"/>
          <w:sz w:val="28"/>
          <w:szCs w:val="28"/>
        </w:rPr>
        <w:t>Соловьян</w:t>
      </w:r>
      <w:proofErr w:type="spellEnd"/>
      <w:r w:rsidRPr="004A1680">
        <w:rPr>
          <w:rFonts w:ascii="Times New Roman" w:hAnsi="Times New Roman" w:cs="Times New Roman"/>
          <w:sz w:val="28"/>
          <w:szCs w:val="28"/>
        </w:rPr>
        <w:t xml:space="preserve"> А.А.</w:t>
      </w:r>
      <w:r w:rsidR="00575378">
        <w:rPr>
          <w:rFonts w:ascii="Times New Roman" w:hAnsi="Times New Roman" w:cs="Times New Roman"/>
          <w:sz w:val="28"/>
          <w:szCs w:val="28"/>
        </w:rPr>
        <w:t xml:space="preserve"> Мгновенье подвига /</w:t>
      </w:r>
      <w:r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О.А. Лаврова;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.-17-21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Микитась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Изобретение ра</w:t>
      </w:r>
      <w:r w:rsidR="00575378">
        <w:rPr>
          <w:rFonts w:ascii="Times New Roman" w:hAnsi="Times New Roman" w:cs="Times New Roman"/>
          <w:sz w:val="28"/>
          <w:szCs w:val="28"/>
        </w:rPr>
        <w:t xml:space="preserve">дио русским ученым </w:t>
      </w:r>
      <w:proofErr w:type="spellStart"/>
      <w:r w:rsidR="00575378">
        <w:rPr>
          <w:rFonts w:ascii="Times New Roman" w:hAnsi="Times New Roman" w:cs="Times New Roman"/>
          <w:sz w:val="28"/>
          <w:szCs w:val="28"/>
        </w:rPr>
        <w:t>А.С.Повым</w:t>
      </w:r>
      <w:proofErr w:type="spellEnd"/>
      <w:r w:rsidR="0057537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А.К.Микитась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.-24-28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«П</w:t>
      </w:r>
      <w:r w:rsidR="00575378">
        <w:rPr>
          <w:rFonts w:ascii="Times New Roman" w:hAnsi="Times New Roman" w:cs="Times New Roman"/>
          <w:sz w:val="28"/>
          <w:szCs w:val="28"/>
        </w:rPr>
        <w:t>амяти павших будьте достойны»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В.К.Окул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С.Д.Пилипенко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С.Д.; рук. Кириченко Г.Н.;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.-28-32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Пятенко М.А. Ю</w:t>
      </w:r>
      <w:r w:rsidR="00575378">
        <w:rPr>
          <w:rFonts w:ascii="Times New Roman" w:hAnsi="Times New Roman" w:cs="Times New Roman"/>
          <w:sz w:val="28"/>
          <w:szCs w:val="28"/>
        </w:rPr>
        <w:t xml:space="preserve">рий Гагарин: вся жизнь </w:t>
      </w:r>
      <w:proofErr w:type="gramStart"/>
      <w:r w:rsidR="0057537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5378">
        <w:rPr>
          <w:rFonts w:ascii="Times New Roman" w:hAnsi="Times New Roman" w:cs="Times New Roman"/>
          <w:sz w:val="28"/>
          <w:szCs w:val="28"/>
        </w:rPr>
        <w:t xml:space="preserve">одвиг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М.А.Пятенко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.-32-34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Авсеенко М.Г. Альтернативные источники</w:t>
      </w:r>
      <w:r w:rsidR="00575378">
        <w:rPr>
          <w:rFonts w:ascii="Times New Roman" w:hAnsi="Times New Roman" w:cs="Times New Roman"/>
          <w:sz w:val="28"/>
          <w:szCs w:val="28"/>
        </w:rPr>
        <w:t xml:space="preserve"> энергии: перспективы развития/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М.Г.Авсеенко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.-44-47.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С.С.  Три «Э» современности: э</w:t>
      </w:r>
      <w:r w:rsidR="00575378">
        <w:rPr>
          <w:rFonts w:ascii="Times New Roman" w:hAnsi="Times New Roman" w:cs="Times New Roman"/>
          <w:sz w:val="28"/>
          <w:szCs w:val="28"/>
        </w:rPr>
        <w:t>кология, экономика, энергетика/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С.С.Храмцов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И.С.Шакалов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С.А Юсупова;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.-76-78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Гребен</w:t>
      </w:r>
      <w:r w:rsidR="00575378">
        <w:rPr>
          <w:rFonts w:ascii="Times New Roman" w:hAnsi="Times New Roman" w:cs="Times New Roman"/>
          <w:sz w:val="28"/>
          <w:szCs w:val="28"/>
        </w:rPr>
        <w:t>щиков А.А. Магнитная левитация/</w:t>
      </w:r>
      <w:r>
        <w:rPr>
          <w:rFonts w:ascii="Times New Roman" w:hAnsi="Times New Roman" w:cs="Times New Roman"/>
          <w:sz w:val="28"/>
          <w:szCs w:val="28"/>
        </w:rPr>
        <w:t xml:space="preserve"> А.А. Гребенщиков; рук.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.-97-100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А.А Монтаж  рабочей схемы включения трехфазного асинхронно</w:t>
      </w:r>
      <w:r w:rsidR="00575378">
        <w:rPr>
          <w:rFonts w:ascii="Times New Roman" w:hAnsi="Times New Roman" w:cs="Times New Roman"/>
          <w:sz w:val="28"/>
          <w:szCs w:val="28"/>
        </w:rPr>
        <w:t>го двигателя в однофазную сеть/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А.А.Коршунов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С.А. Юсупова;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.-104-106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 </w:t>
      </w:r>
      <w:r w:rsidR="00575378">
        <w:rPr>
          <w:rFonts w:ascii="Times New Roman" w:hAnsi="Times New Roman" w:cs="Times New Roman"/>
          <w:sz w:val="28"/>
          <w:szCs w:val="28"/>
        </w:rPr>
        <w:t>Д.М. Электромагнитная подвеска/</w:t>
      </w:r>
      <w:r>
        <w:rPr>
          <w:rFonts w:ascii="Times New Roman" w:hAnsi="Times New Roman" w:cs="Times New Roman"/>
          <w:sz w:val="28"/>
          <w:szCs w:val="28"/>
        </w:rPr>
        <w:t xml:space="preserve"> Д.М. Шакуров;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.-112-115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Волохов А.А.</w:t>
      </w:r>
      <w:r w:rsidR="00575378">
        <w:rPr>
          <w:rFonts w:ascii="Times New Roman" w:hAnsi="Times New Roman" w:cs="Times New Roman"/>
          <w:sz w:val="28"/>
          <w:szCs w:val="28"/>
        </w:rPr>
        <w:t xml:space="preserve"> Поезда на «магнитной подушке»/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А.А. Волохов,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И.А.Нуркенов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.-116-118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575378" w:rsidRPr="00575378" w:rsidRDefault="00575378" w:rsidP="00575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Устройство и принцип работы стабилизации курсовой устойчивости автомобиля/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Д.К.Канжа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А.С. Зайцев</w:t>
      </w:r>
      <w:r w:rsidRPr="00575378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колледж. 2016.С.-116-118.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Новгородцев Д.К. Средства обеспечения бе</w:t>
      </w:r>
      <w:r w:rsidR="00575378">
        <w:rPr>
          <w:rFonts w:ascii="Times New Roman" w:hAnsi="Times New Roman" w:cs="Times New Roman"/>
          <w:sz w:val="28"/>
          <w:szCs w:val="28"/>
        </w:rPr>
        <w:t xml:space="preserve">зопасности  водителя </w:t>
      </w:r>
      <w:r>
        <w:rPr>
          <w:rFonts w:ascii="Times New Roman" w:hAnsi="Times New Roman" w:cs="Times New Roman"/>
          <w:sz w:val="28"/>
          <w:szCs w:val="28"/>
        </w:rPr>
        <w:t xml:space="preserve">/ Д.К. Новгородцев; рук. Т.Ф. Зуева;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.-122-124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А.А. «Слабое звено», или как сделать</w:t>
      </w:r>
      <w:r w:rsidR="00575378">
        <w:rPr>
          <w:rFonts w:ascii="Times New Roman" w:hAnsi="Times New Roman" w:cs="Times New Roman"/>
          <w:sz w:val="28"/>
          <w:szCs w:val="28"/>
        </w:rPr>
        <w:t xml:space="preserve"> дорожное движение </w:t>
      </w:r>
      <w:proofErr w:type="spellStart"/>
      <w:r w:rsidR="00575378">
        <w:rPr>
          <w:rFonts w:ascii="Times New Roman" w:hAnsi="Times New Roman" w:cs="Times New Roman"/>
          <w:sz w:val="28"/>
          <w:szCs w:val="28"/>
        </w:rPr>
        <w:t>безопастным</w:t>
      </w:r>
      <w:proofErr w:type="spellEnd"/>
      <w:r w:rsidR="005753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.-125-127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 Диагностика антибл</w:t>
      </w:r>
      <w:r w:rsidR="00575378">
        <w:rPr>
          <w:rFonts w:ascii="Times New Roman" w:hAnsi="Times New Roman" w:cs="Times New Roman"/>
          <w:sz w:val="28"/>
          <w:szCs w:val="28"/>
        </w:rPr>
        <w:t>окировочной тормозной системы/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К.Е.Пуршев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.В.Сокотущенко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.-128-131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Резник И.В. Возможности применения ИТ-технологий при выполнении расчетно-графических</w:t>
      </w:r>
      <w:r w:rsidR="00575378">
        <w:rPr>
          <w:rFonts w:ascii="Times New Roman" w:hAnsi="Times New Roman" w:cs="Times New Roman"/>
          <w:sz w:val="28"/>
          <w:szCs w:val="28"/>
        </w:rPr>
        <w:t xml:space="preserve"> работ по технической механике/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И.В.Резник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.-131-133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Ретивых В.В. Экологическая и экономическая целесообразность реализации государственной программы перево</w:t>
      </w:r>
      <w:r w:rsidR="00575378">
        <w:rPr>
          <w:rFonts w:ascii="Times New Roman" w:hAnsi="Times New Roman" w:cs="Times New Roman"/>
          <w:sz w:val="28"/>
          <w:szCs w:val="28"/>
        </w:rPr>
        <w:t>да городского транспорта на газ</w:t>
      </w:r>
      <w:r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Рективых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.-134-136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 Е.В. Совершенствование системы материально-технического снабжения автотранспортн</w:t>
      </w:r>
      <w:r w:rsidR="00575378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proofErr w:type="spellStart"/>
      <w:r w:rsidR="005753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753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5378"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  <w:r w:rsidR="0057537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Е.В.Бабушкин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.-145-148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Развитие транспортно-логическ</w:t>
      </w:r>
      <w:r w:rsidR="00575378">
        <w:rPr>
          <w:rFonts w:ascii="Times New Roman" w:hAnsi="Times New Roman" w:cs="Times New Roman"/>
          <w:sz w:val="28"/>
          <w:szCs w:val="28"/>
        </w:rPr>
        <w:t>их услуг в городе Новосибирске/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М.Р.Дыжин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.-152-154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Производительность труда как фактор эффективности работы</w:t>
      </w:r>
      <w:r w:rsidR="00575378">
        <w:rPr>
          <w:rFonts w:ascii="Times New Roman" w:hAnsi="Times New Roman" w:cs="Times New Roman"/>
          <w:sz w:val="28"/>
          <w:szCs w:val="28"/>
        </w:rPr>
        <w:t xml:space="preserve"> автотранспортного предприятия/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О.И.Полетаева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.-155-159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Pr="00C138C4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C4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C138C4">
        <w:rPr>
          <w:rFonts w:ascii="Times New Roman" w:hAnsi="Times New Roman" w:cs="Times New Roman"/>
          <w:sz w:val="28"/>
          <w:szCs w:val="28"/>
        </w:rPr>
        <w:t xml:space="preserve"> А.А. Привлечение инвестиций в развитие автотранспортн</w:t>
      </w:r>
      <w:r w:rsidR="00575378">
        <w:rPr>
          <w:rFonts w:ascii="Times New Roman" w:hAnsi="Times New Roman" w:cs="Times New Roman"/>
          <w:sz w:val="28"/>
          <w:szCs w:val="28"/>
        </w:rPr>
        <w:t>ой инфраструктуры Новосибирска/</w:t>
      </w:r>
      <w:r w:rsidRPr="00C13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8C4">
        <w:rPr>
          <w:rFonts w:ascii="Times New Roman" w:hAnsi="Times New Roman" w:cs="Times New Roman"/>
          <w:sz w:val="28"/>
          <w:szCs w:val="28"/>
        </w:rPr>
        <w:t>А.А.Лупачев</w:t>
      </w:r>
      <w:proofErr w:type="spellEnd"/>
      <w:r w:rsidRPr="00C138C4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C138C4">
        <w:rPr>
          <w:rFonts w:ascii="Times New Roman" w:hAnsi="Times New Roman" w:cs="Times New Roman"/>
          <w:sz w:val="28"/>
          <w:szCs w:val="28"/>
        </w:rPr>
        <w:t>Е.В.Баева</w:t>
      </w:r>
      <w:proofErr w:type="spellEnd"/>
      <w:r w:rsidRPr="00C138C4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колледж. 2016.С.-165-168.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 А.А. Анализ взаимод</w:t>
      </w:r>
      <w:r w:rsidR="00575378">
        <w:rPr>
          <w:rFonts w:ascii="Times New Roman" w:hAnsi="Times New Roman" w:cs="Times New Roman"/>
          <w:sz w:val="28"/>
          <w:szCs w:val="28"/>
        </w:rPr>
        <w:t>ействия логистики и маркетинга/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.-168-170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Пенчинских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Преимущество использования автоматизированных систем управления и учета времени пребывания  тра</w:t>
      </w:r>
      <w:r w:rsidR="00575378">
        <w:rPr>
          <w:rFonts w:ascii="Times New Roman" w:hAnsi="Times New Roman" w:cs="Times New Roman"/>
          <w:sz w:val="28"/>
          <w:szCs w:val="28"/>
        </w:rPr>
        <w:t>нспорта на складском помещении/</w:t>
      </w:r>
      <w:r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Пенчинских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3922A1">
        <w:rPr>
          <w:rFonts w:ascii="Times New Roman" w:hAnsi="Times New Roman" w:cs="Times New Roman"/>
          <w:sz w:val="28"/>
          <w:szCs w:val="28"/>
        </w:rPr>
        <w:lastRenderedPageBreak/>
        <w:t>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.-170-174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В.В. Логистическ</w:t>
      </w:r>
      <w:r w:rsidR="00575378">
        <w:rPr>
          <w:rFonts w:ascii="Times New Roman" w:hAnsi="Times New Roman" w:cs="Times New Roman"/>
          <w:sz w:val="28"/>
          <w:szCs w:val="28"/>
        </w:rPr>
        <w:t>ий подход к выбору поставщика/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В.В.Серебренников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.-174-176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Транспортная логистика на примере ОАО «</w:t>
      </w:r>
      <w:proofErr w:type="spellStart"/>
      <w:r w:rsidR="00575378">
        <w:rPr>
          <w:rFonts w:ascii="Times New Roman" w:hAnsi="Times New Roman" w:cs="Times New Roman"/>
          <w:sz w:val="28"/>
          <w:szCs w:val="28"/>
        </w:rPr>
        <w:t>Новосибирскавтодор</w:t>
      </w:r>
      <w:proofErr w:type="spellEnd"/>
      <w:r w:rsidR="00575378">
        <w:rPr>
          <w:rFonts w:ascii="Times New Roman" w:hAnsi="Times New Roman" w:cs="Times New Roman"/>
          <w:sz w:val="28"/>
          <w:szCs w:val="28"/>
        </w:rPr>
        <w:t>» филиал ДСУ/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.-176-179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Е.С. Современные технологии в формировании профессиональных компетенций работников тра</w:t>
      </w:r>
      <w:r w:rsidR="00575378">
        <w:rPr>
          <w:rFonts w:ascii="Times New Roman" w:hAnsi="Times New Roman" w:cs="Times New Roman"/>
          <w:sz w:val="28"/>
          <w:szCs w:val="28"/>
        </w:rPr>
        <w:t>нспортно-логических комплексов/</w:t>
      </w:r>
      <w:r>
        <w:rPr>
          <w:rFonts w:ascii="Times New Roman" w:hAnsi="Times New Roman" w:cs="Times New Roman"/>
          <w:sz w:val="28"/>
          <w:szCs w:val="28"/>
        </w:rPr>
        <w:t xml:space="preserve">  Е.С. Шишкин;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О.И.Политаева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.-180-183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Черникова Е.В. Определение загрязнения воздуха по содерж</w:t>
      </w:r>
      <w:r w:rsidR="00575378">
        <w:rPr>
          <w:rFonts w:ascii="Times New Roman" w:hAnsi="Times New Roman" w:cs="Times New Roman"/>
          <w:sz w:val="28"/>
          <w:szCs w:val="28"/>
        </w:rPr>
        <w:t>анию сульфатов в коре деревьев/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Т.Г.Алифиренко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.-237-240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Pr="003922A1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575378">
        <w:rPr>
          <w:rFonts w:ascii="Times New Roman" w:hAnsi="Times New Roman" w:cs="Times New Roman"/>
          <w:sz w:val="28"/>
          <w:szCs w:val="28"/>
        </w:rPr>
        <w:t xml:space="preserve"> Г.К. « Что лежит под елкой?»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Д.М.Лихачева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.-265-266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Pr="004A1680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94" w:rsidRDefault="00130E94"/>
    <w:sectPr w:rsidR="001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5"/>
    <w:rsid w:val="00130E94"/>
    <w:rsid w:val="00575378"/>
    <w:rsid w:val="00C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2020-03-27T04:58:00Z</dcterms:created>
  <dcterms:modified xsi:type="dcterms:W3CDTF">2020-03-27T04:58:00Z</dcterms:modified>
</cp:coreProperties>
</file>