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000" w:rsidRDefault="00614000" w:rsidP="009E51F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Задание для групп  ТО,  ТЭ  3 курс </w:t>
      </w:r>
    </w:p>
    <w:p w:rsidR="00614000" w:rsidRDefault="00614000" w:rsidP="009E51F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Выполнить лабораторную работу в соответствии с порядком выполнения  до 31.03.20 в текстовом редакторе, ответить на вопросы, выслать на эл. почту</w:t>
      </w:r>
    </w:p>
    <w:p w:rsidR="00614000" w:rsidRDefault="00614000" w:rsidP="009E51FE">
      <w:pPr>
        <w:jc w:val="center"/>
        <w:rPr>
          <w:b/>
          <w:sz w:val="36"/>
          <w:szCs w:val="36"/>
        </w:rPr>
      </w:pPr>
    </w:p>
    <w:p w:rsidR="009E51FE" w:rsidRDefault="009E51FE" w:rsidP="009E51FE">
      <w:pPr>
        <w:jc w:val="center"/>
        <w:rPr>
          <w:b/>
          <w:sz w:val="36"/>
          <w:szCs w:val="36"/>
        </w:rPr>
      </w:pPr>
      <w:r w:rsidRPr="009E51FE">
        <w:rPr>
          <w:b/>
          <w:sz w:val="36"/>
          <w:szCs w:val="36"/>
        </w:rPr>
        <w:t>Лабораторная работа № 2</w:t>
      </w:r>
    </w:p>
    <w:p w:rsidR="00A26DFA" w:rsidRDefault="00A26DFA" w:rsidP="00A26DF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A26DFA">
        <w:rPr>
          <w:sz w:val="28"/>
          <w:szCs w:val="28"/>
        </w:rPr>
        <w:t>расчету размерных цепей методом максимума /минимума</w:t>
      </w:r>
    </w:p>
    <w:p w:rsidR="00A26DFA" w:rsidRDefault="00A26DFA" w:rsidP="00A26DF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14000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методом полной взаимозаменяемости)</w:t>
      </w:r>
    </w:p>
    <w:p w:rsidR="00A26DFA" w:rsidRDefault="00A26DFA" w:rsidP="009E51FE">
      <w:pPr>
        <w:rPr>
          <w:sz w:val="28"/>
          <w:szCs w:val="28"/>
        </w:rPr>
      </w:pPr>
    </w:p>
    <w:p w:rsidR="00834A01" w:rsidRDefault="00AD73F3" w:rsidP="009E51FE">
      <w:pPr>
        <w:rPr>
          <w:sz w:val="28"/>
          <w:szCs w:val="28"/>
        </w:rPr>
      </w:pPr>
      <w:r>
        <w:rPr>
          <w:sz w:val="28"/>
          <w:szCs w:val="28"/>
        </w:rPr>
        <w:t>Цель работы- приобретение</w:t>
      </w:r>
      <w:r w:rsidR="006C55C5">
        <w:rPr>
          <w:sz w:val="28"/>
          <w:szCs w:val="28"/>
        </w:rPr>
        <w:t xml:space="preserve"> навыков, </w:t>
      </w:r>
      <w:r>
        <w:rPr>
          <w:sz w:val="28"/>
          <w:szCs w:val="28"/>
        </w:rPr>
        <w:t>расчёта размерных цепей.</w:t>
      </w:r>
      <w:bookmarkStart w:id="0" w:name="_GoBack"/>
      <w:bookmarkEnd w:id="0"/>
    </w:p>
    <w:p w:rsidR="00834A01" w:rsidRDefault="00834A01" w:rsidP="009E51FE">
      <w:pPr>
        <w:rPr>
          <w:sz w:val="28"/>
          <w:szCs w:val="28"/>
        </w:rPr>
      </w:pPr>
      <w:r w:rsidRPr="00140ED1">
        <w:rPr>
          <w:b/>
          <w:sz w:val="28"/>
          <w:szCs w:val="28"/>
        </w:rPr>
        <w:t>Общие положени</w:t>
      </w:r>
      <w:r w:rsidR="006657A8">
        <w:rPr>
          <w:b/>
          <w:sz w:val="28"/>
          <w:szCs w:val="28"/>
        </w:rPr>
        <w:t>я</w:t>
      </w:r>
      <w:r w:rsidRPr="00140ED1">
        <w:rPr>
          <w:b/>
          <w:sz w:val="28"/>
          <w:szCs w:val="28"/>
        </w:rPr>
        <w:t>.</w:t>
      </w:r>
    </w:p>
    <w:p w:rsidR="00834A01" w:rsidRDefault="006657A8" w:rsidP="009E51FE">
      <w:pPr>
        <w:rPr>
          <w:sz w:val="28"/>
          <w:szCs w:val="28"/>
        </w:rPr>
      </w:pPr>
      <w:r w:rsidRPr="006657A8">
        <w:rPr>
          <w:sz w:val="28"/>
          <w:szCs w:val="28"/>
        </w:rPr>
        <w:t>Объектами машиностроения могут быть детали, узлы, сборочные единицы, комплексы, комплекты и различные цепи – кинематические, электронные, принципиальные, структурные, функциональные, гидравлические, пневматические, комбинированные.</w:t>
      </w:r>
    </w:p>
    <w:p w:rsidR="00834A01" w:rsidRDefault="00834A01" w:rsidP="009E51FE">
      <w:pPr>
        <w:rPr>
          <w:sz w:val="28"/>
          <w:szCs w:val="28"/>
        </w:rPr>
      </w:pPr>
    </w:p>
    <w:p w:rsidR="00A26DFA" w:rsidRDefault="006C55C5" w:rsidP="00A26DF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40ED1" w:rsidRPr="00140ED1">
        <w:rPr>
          <w:b/>
          <w:sz w:val="28"/>
          <w:szCs w:val="28"/>
        </w:rPr>
        <w:t xml:space="preserve"> </w:t>
      </w:r>
      <w:r w:rsidR="00E85724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21pt">
            <v:imagedata r:id="rId9" o:title="IMG_20190704_091005"/>
          </v:shape>
        </w:pict>
      </w:r>
      <w:r w:rsidR="00E85724">
        <w:rPr>
          <w:b/>
          <w:sz w:val="28"/>
          <w:szCs w:val="28"/>
        </w:rPr>
        <w:lastRenderedPageBreak/>
        <w:pict>
          <v:shape id="_x0000_i1026" type="#_x0000_t75" style="width:456pt;height:336pt">
            <v:imagedata r:id="rId10" o:title="IMG_20190704_091024" croptop="667f" cropbottom="762f" cropright="1454f"/>
          </v:shape>
        </w:pict>
      </w:r>
      <w:r w:rsidR="00140ED1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Рассмотрим </w:t>
      </w:r>
      <w:r w:rsidRPr="002355D5">
        <w:rPr>
          <w:b/>
          <w:sz w:val="28"/>
          <w:szCs w:val="28"/>
        </w:rPr>
        <w:t>расчет размерных цепей</w:t>
      </w:r>
      <w:r>
        <w:rPr>
          <w:sz w:val="28"/>
          <w:szCs w:val="28"/>
        </w:rPr>
        <w:t xml:space="preserve">. </w:t>
      </w:r>
    </w:p>
    <w:p w:rsidR="00A26DFA" w:rsidRPr="00A26DFA" w:rsidRDefault="006C55C5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Качество сборочного процесса и ремонта транспортных средств зависит от точного расчёта размерной цепи</w:t>
      </w:r>
      <w:r w:rsidR="002355D5" w:rsidRPr="00A26DFA">
        <w:rPr>
          <w:rFonts w:ascii="Times New Roman" w:hAnsi="Times New Roman" w:cs="Times New Roman"/>
          <w:sz w:val="28"/>
          <w:szCs w:val="28"/>
        </w:rPr>
        <w:t>.</w:t>
      </w:r>
    </w:p>
    <w:p w:rsidR="002355D5" w:rsidRPr="00A26DFA" w:rsidRDefault="002355D5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>Детальная размерная цепь</w:t>
      </w:r>
      <w:r w:rsidRPr="00A26DFA">
        <w:rPr>
          <w:rFonts w:ascii="Times New Roman" w:hAnsi="Times New Roman" w:cs="Times New Roman"/>
          <w:sz w:val="28"/>
          <w:szCs w:val="28"/>
        </w:rPr>
        <w:t xml:space="preserve"> (рис. 2.1) увязывает размеры и допуски детали.</w:t>
      </w:r>
    </w:p>
    <w:p w:rsidR="002355D5" w:rsidRPr="00A26DFA" w:rsidRDefault="002355D5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>Сборочная размерная цепь</w:t>
      </w:r>
      <w:r w:rsidRPr="00A26DFA">
        <w:rPr>
          <w:rFonts w:ascii="Times New Roman" w:hAnsi="Times New Roman" w:cs="Times New Roman"/>
          <w:sz w:val="28"/>
          <w:szCs w:val="28"/>
        </w:rPr>
        <w:t xml:space="preserve"> (рис.2.2) увязывает размеры и допуски деталей в сборочной единице.</w:t>
      </w:r>
    </w:p>
    <w:p w:rsidR="00EB48BD" w:rsidRPr="00A26DFA" w:rsidRDefault="002355D5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Размеры, входящие в размерную цепь, называют </w:t>
      </w:r>
      <w:r w:rsidRPr="00A26DFA">
        <w:rPr>
          <w:rFonts w:ascii="Times New Roman" w:hAnsi="Times New Roman" w:cs="Times New Roman"/>
          <w:b/>
          <w:sz w:val="28"/>
          <w:szCs w:val="28"/>
        </w:rPr>
        <w:t>звеньями</w:t>
      </w:r>
      <w:r w:rsidRPr="00A26DFA">
        <w:rPr>
          <w:rFonts w:ascii="Times New Roman" w:hAnsi="Times New Roman" w:cs="Times New Roman"/>
          <w:sz w:val="28"/>
          <w:szCs w:val="28"/>
        </w:rPr>
        <w:t xml:space="preserve"> </w:t>
      </w:r>
      <w:r w:rsidR="00EB48BD" w:rsidRPr="00A26DFA">
        <w:rPr>
          <w:rFonts w:ascii="Times New Roman" w:hAnsi="Times New Roman" w:cs="Times New Roman"/>
          <w:sz w:val="28"/>
          <w:szCs w:val="28"/>
        </w:rPr>
        <w:t>раз</w:t>
      </w:r>
      <w:r w:rsidRPr="00A26DFA">
        <w:rPr>
          <w:rFonts w:ascii="Times New Roman" w:hAnsi="Times New Roman" w:cs="Times New Roman"/>
          <w:sz w:val="28"/>
          <w:szCs w:val="28"/>
        </w:rPr>
        <w:t>мерной цепи</w:t>
      </w:r>
      <w:r w:rsidR="00EB48BD" w:rsidRPr="00A26DFA">
        <w:rPr>
          <w:rFonts w:ascii="Times New Roman" w:hAnsi="Times New Roman" w:cs="Times New Roman"/>
          <w:sz w:val="28"/>
          <w:szCs w:val="28"/>
        </w:rPr>
        <w:t>. Звенья размерной цепи обозначают прописн</w:t>
      </w:r>
      <w:r w:rsidR="00A26DFA" w:rsidRPr="00A26DFA">
        <w:rPr>
          <w:rFonts w:ascii="Times New Roman" w:hAnsi="Times New Roman" w:cs="Times New Roman"/>
          <w:sz w:val="28"/>
          <w:szCs w:val="28"/>
        </w:rPr>
        <w:t>ыми буквами алфавита (А, Б, В..</w:t>
      </w:r>
      <w:r w:rsidR="00EB48BD" w:rsidRPr="00A26DF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26DFA" w:rsidRPr="00A26DFA" w:rsidRDefault="0061400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A0E246" wp14:editId="6015758A">
                <wp:simplePos x="0" y="0"/>
                <wp:positionH relativeFrom="column">
                  <wp:posOffset>5442585</wp:posOffset>
                </wp:positionH>
                <wp:positionV relativeFrom="paragraph">
                  <wp:posOffset>268605</wp:posOffset>
                </wp:positionV>
                <wp:extent cx="107950" cy="133350"/>
                <wp:effectExtent l="19050" t="19050" r="44450" b="1905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333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428.55pt;margin-top:21.15pt;width:8.5pt;height:10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" fillcolor="white [3201]" strokecolor="black [3213]" strokeweight="1pt"/>
            </w:pict>
          </mc:Fallback>
        </mc:AlternateContent>
      </w:r>
      <w:r w:rsidR="00EB48BD" w:rsidRPr="00A26DFA">
        <w:rPr>
          <w:rFonts w:ascii="Times New Roman" w:hAnsi="Times New Roman" w:cs="Times New Roman"/>
          <w:b/>
          <w:sz w:val="28"/>
          <w:szCs w:val="28"/>
        </w:rPr>
        <w:t>Замыкающее звено</w:t>
      </w:r>
      <w:r w:rsidR="00EB48BD" w:rsidRPr="00A26DFA">
        <w:rPr>
          <w:rFonts w:ascii="Times New Roman" w:hAnsi="Times New Roman" w:cs="Times New Roman"/>
          <w:sz w:val="28"/>
          <w:szCs w:val="28"/>
        </w:rPr>
        <w:t xml:space="preserve"> – звено, получаемое последним в результате решения размерной цепи. Замыкающее звено, обоз</w:t>
      </w:r>
      <w:r w:rsidR="00A26DFA" w:rsidRPr="00A26DFA">
        <w:rPr>
          <w:rFonts w:ascii="Times New Roman" w:hAnsi="Times New Roman" w:cs="Times New Roman"/>
          <w:sz w:val="28"/>
          <w:szCs w:val="28"/>
        </w:rPr>
        <w:t xml:space="preserve">наченное индексом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A26DFA" w:rsidRPr="00A26DFA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A26DFA" w:rsidRPr="00A26DFA">
        <w:rPr>
          <w:rFonts w:ascii="Times New Roman" w:hAnsi="Times New Roman" w:cs="Times New Roman"/>
          <w:sz w:val="28"/>
          <w:szCs w:val="28"/>
        </w:rPr>
        <w:t>А</w:t>
      </w:r>
      <w:r w:rsidR="00EB48BD" w:rsidRPr="00A26DFA">
        <w:rPr>
          <w:rFonts w:ascii="Times New Roman" w:hAnsi="Times New Roman" w:cs="Times New Roman"/>
          <w:sz w:val="28"/>
          <w:szCs w:val="28"/>
        </w:rPr>
        <w:t>), остальные звенья индексами 1, 2 и т.д.</w:t>
      </w:r>
    </w:p>
    <w:p w:rsidR="00A26DFA" w:rsidRPr="00A26DFA" w:rsidRDefault="00EB48BD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>Увеличивающие звенья</w:t>
      </w:r>
      <w:r w:rsidRPr="00A26DFA">
        <w:rPr>
          <w:rFonts w:ascii="Times New Roman" w:hAnsi="Times New Roman" w:cs="Times New Roman"/>
          <w:sz w:val="28"/>
          <w:szCs w:val="28"/>
        </w:rPr>
        <w:t xml:space="preserve">- звенья, 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увеличение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1A18B0" w:rsidRPr="00A26DFA">
        <w:rPr>
          <w:rFonts w:ascii="Times New Roman" w:hAnsi="Times New Roman" w:cs="Times New Roman"/>
          <w:sz w:val="28"/>
          <w:szCs w:val="28"/>
        </w:rPr>
        <w:t xml:space="preserve"> з</w:t>
      </w:r>
      <w:r w:rsidR="00A26DFA" w:rsidRPr="00A26DFA">
        <w:rPr>
          <w:rFonts w:ascii="Times New Roman" w:hAnsi="Times New Roman" w:cs="Times New Roman"/>
          <w:sz w:val="28"/>
          <w:szCs w:val="28"/>
        </w:rPr>
        <w:t>амыкающие звено увеличивается.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>Уменьшающиеся звенья</w:t>
      </w:r>
      <w:r w:rsidRPr="00A26DFA">
        <w:rPr>
          <w:rFonts w:ascii="Times New Roman" w:hAnsi="Times New Roman" w:cs="Times New Roman"/>
          <w:sz w:val="28"/>
          <w:szCs w:val="28"/>
        </w:rPr>
        <w:t xml:space="preserve"> – звенья, 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увеличение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A26DFA" w:rsidRPr="00A26DFA">
        <w:rPr>
          <w:rFonts w:ascii="Times New Roman" w:hAnsi="Times New Roman" w:cs="Times New Roman"/>
          <w:sz w:val="28"/>
          <w:szCs w:val="28"/>
        </w:rPr>
        <w:t xml:space="preserve"> замыкающие звено уменьшается.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Увеличивающие звенья на схемах обозначают стрелками, направленными вправо, уменьшающие – с</w:t>
      </w:r>
      <w:r w:rsidR="00A26DFA" w:rsidRPr="00A26DFA">
        <w:rPr>
          <w:rFonts w:ascii="Times New Roman" w:hAnsi="Times New Roman" w:cs="Times New Roman"/>
          <w:sz w:val="28"/>
          <w:szCs w:val="28"/>
        </w:rPr>
        <w:t>трелками, направленными влево.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классификация методов сборки.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Применяют 5 основных методов сборки: 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1) с полной взаимозаменяемостью деталей сборочных единиц;</w:t>
      </w:r>
    </w:p>
    <w:p w:rsidR="00A26DFA" w:rsidRPr="00A26DFA" w:rsidRDefault="001A18B0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2)</w:t>
      </w:r>
      <w:r w:rsidR="001C2979" w:rsidRPr="00A26DFA">
        <w:rPr>
          <w:rFonts w:ascii="Times New Roman" w:hAnsi="Times New Roman" w:cs="Times New Roman"/>
          <w:sz w:val="28"/>
          <w:szCs w:val="28"/>
        </w:rPr>
        <w:t xml:space="preserve"> с сортировкой деталей по группам;</w:t>
      </w:r>
    </w:p>
    <w:p w:rsidR="00A26DFA" w:rsidRPr="00A26DFA" w:rsidRDefault="001C2979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3) с подбором деталей;</w:t>
      </w:r>
    </w:p>
    <w:p w:rsidR="00A26DFA" w:rsidRPr="00A26DFA" w:rsidRDefault="001C2979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4) с применением компенсаторов;</w:t>
      </w:r>
    </w:p>
    <w:p w:rsidR="00A26DFA" w:rsidRPr="00A26DFA" w:rsidRDefault="001C2979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5) с индивидуальной пригонкой деталей по месту.</w:t>
      </w:r>
    </w:p>
    <w:p w:rsidR="00140ED1" w:rsidRPr="00A26DFA" w:rsidRDefault="001C2979" w:rsidP="00A26DF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 xml:space="preserve">Методы расчета размерных цепей. </w:t>
      </w:r>
      <w:r w:rsidRPr="00A26DFA">
        <w:rPr>
          <w:rFonts w:ascii="Times New Roman" w:hAnsi="Times New Roman" w:cs="Times New Roman"/>
          <w:sz w:val="28"/>
          <w:szCs w:val="28"/>
        </w:rPr>
        <w:t>Целью расчета размерной цепи является определение предельных размеров, предельных отклонений и допусков всех звеньев цепи.</w:t>
      </w:r>
    </w:p>
    <w:p w:rsidR="00A26DFA" w:rsidRPr="00A26DFA" w:rsidRDefault="00E93906" w:rsidP="00A26D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3186430</wp:posOffset>
                </wp:positionV>
                <wp:extent cx="45719" cy="45719"/>
                <wp:effectExtent l="19050" t="19050" r="31115" b="1206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7F0F6E" id="Равнобедренный треугольник 3" o:spid="_x0000_s1026" type="#_x0000_t5" style="position:absolute;margin-left:31.95pt;margin-top:250.9pt;width:3.6pt;height:3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" fillcolor="white [3201]" strokecolor="black [3213]" strokeweight="1pt"/>
            </w:pict>
          </mc:Fallback>
        </mc:AlternateContent>
      </w:r>
      <w:r w:rsidR="001C2979" w:rsidRPr="00A26DFA">
        <w:rPr>
          <w:rFonts w:ascii="Times New Roman" w:hAnsi="Times New Roman" w:cs="Times New Roman"/>
          <w:b/>
          <w:sz w:val="28"/>
          <w:szCs w:val="28"/>
        </w:rPr>
        <w:t xml:space="preserve">Метод полной взаимозаменяемости </w:t>
      </w:r>
      <w:r w:rsidR="001C2979" w:rsidRPr="00A26DFA">
        <w:rPr>
          <w:rFonts w:ascii="Times New Roman" w:hAnsi="Times New Roman" w:cs="Times New Roman"/>
          <w:sz w:val="28"/>
          <w:szCs w:val="28"/>
        </w:rPr>
        <w:t>позволяющий определить требуемую точность замыкающего звена размерной цепи и при необходимости произвести его замену звеном такого же типа без изменения его величины путём дополнительной обработки.</w:t>
      </w:r>
    </w:p>
    <w:p w:rsidR="00A26DFA" w:rsidRPr="00A26DFA" w:rsidRDefault="001C2979" w:rsidP="00A26D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Порядок составления цепей:</w:t>
      </w:r>
    </w:p>
    <w:p w:rsidR="00A26DFA" w:rsidRPr="00A26DFA" w:rsidRDefault="001C2979" w:rsidP="00A26D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1.Создают конструктивную схему изделия и его составных частей</w:t>
      </w:r>
      <w:r w:rsidR="00E93906" w:rsidRPr="00A26DFA">
        <w:rPr>
          <w:rFonts w:ascii="Times New Roman" w:hAnsi="Times New Roman" w:cs="Times New Roman"/>
          <w:sz w:val="28"/>
          <w:szCs w:val="28"/>
        </w:rPr>
        <w:t xml:space="preserve"> по сборочному чертежу. </w:t>
      </w:r>
    </w:p>
    <w:p w:rsidR="00A26DFA" w:rsidRPr="00A26DFA" w:rsidRDefault="00E93906" w:rsidP="00A26D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Исходя из поставленной задачи определяем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исходное звено.</w:t>
      </w:r>
    </w:p>
    <w:p w:rsidR="00A26DFA" w:rsidRPr="00A26DFA" w:rsidRDefault="00E93906" w:rsidP="00A26DF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Расчёт размерной цепи включает в себя решение прямой и обратной задачи </w:t>
      </w:r>
    </w:p>
    <w:p w:rsidR="00E24B1F" w:rsidRPr="00A26DFA" w:rsidRDefault="00E93906" w:rsidP="009E51FE">
      <w:p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b/>
          <w:sz w:val="28"/>
          <w:szCs w:val="28"/>
        </w:rPr>
        <w:t>Прямая задача</w:t>
      </w:r>
      <w:r w:rsidRPr="00A26DFA">
        <w:rPr>
          <w:rFonts w:ascii="Times New Roman" w:hAnsi="Times New Roman" w:cs="Times New Roman"/>
          <w:sz w:val="28"/>
          <w:szCs w:val="28"/>
        </w:rPr>
        <w:t xml:space="preserve"> – расчёт номинального размера замыкающего звена.</w:t>
      </w:r>
      <w:r w:rsidRPr="00A26DFA">
        <w:rPr>
          <w:rFonts w:ascii="Times New Roman" w:hAnsi="Times New Roman" w:cs="Times New Roman"/>
          <w:sz w:val="28"/>
          <w:szCs w:val="28"/>
        </w:rPr>
        <w:br/>
      </w:r>
      <w:r w:rsidRPr="00A26DFA">
        <w:rPr>
          <w:rFonts w:ascii="Times New Roman" w:hAnsi="Times New Roman" w:cs="Times New Roman"/>
          <w:b/>
          <w:sz w:val="28"/>
          <w:szCs w:val="28"/>
        </w:rPr>
        <w:t>Обратная задач</w:t>
      </w:r>
      <w:proofErr w:type="gramStart"/>
      <w:r w:rsidRPr="00A26DFA">
        <w:rPr>
          <w:rFonts w:ascii="Times New Roman" w:hAnsi="Times New Roman" w:cs="Times New Roman"/>
          <w:b/>
          <w:sz w:val="28"/>
          <w:szCs w:val="28"/>
        </w:rPr>
        <w:t>а</w:t>
      </w:r>
      <w:r w:rsidRPr="00A26DF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определение номинальных размеров, доступов и предельных отклонений составляющих звеньев. </w:t>
      </w:r>
      <w:r w:rsidRPr="00A26DFA">
        <w:rPr>
          <w:rFonts w:ascii="Times New Roman" w:hAnsi="Times New Roman" w:cs="Times New Roman"/>
          <w:sz w:val="28"/>
          <w:szCs w:val="28"/>
        </w:rPr>
        <w:br/>
        <w:t xml:space="preserve">При любом методе решения номинальные размеры связаны управлением где А  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>азмер замыкающег</w:t>
      </w:r>
      <w:r w:rsidR="00D6325B" w:rsidRPr="00A26DFA">
        <w:rPr>
          <w:rFonts w:ascii="Times New Roman" w:hAnsi="Times New Roman" w:cs="Times New Roman"/>
          <w:sz w:val="28"/>
          <w:szCs w:val="28"/>
        </w:rPr>
        <w:t xml:space="preserve">о звена; </w:t>
      </w:r>
      <w:r w:rsidRPr="00A26DFA">
        <w:rPr>
          <w:rFonts w:ascii="Times New Roman" w:hAnsi="Times New Roman" w:cs="Times New Roman"/>
          <w:sz w:val="28"/>
          <w:szCs w:val="28"/>
        </w:rPr>
        <w:t xml:space="preserve"> </w:t>
      </w:r>
      <w:r w:rsidR="00E24B1F" w:rsidRPr="00A26DFA">
        <w:rPr>
          <w:rFonts w:ascii="Times New Roman" w:hAnsi="Times New Roman" w:cs="Times New Roman"/>
          <w:sz w:val="28"/>
          <w:szCs w:val="28"/>
        </w:rPr>
        <w:t xml:space="preserve">– размеры увеличивающих звеньев соответственно; </w:t>
      </w:r>
      <w:r w:rsidR="00E24B1F" w:rsidRPr="00A26DF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24B1F" w:rsidRPr="00A26DFA">
        <w:rPr>
          <w:rFonts w:ascii="Times New Roman" w:hAnsi="Times New Roman" w:cs="Times New Roman"/>
          <w:sz w:val="28"/>
          <w:szCs w:val="28"/>
        </w:rPr>
        <w:t xml:space="preserve">- число увеличивающих звеньев; </w:t>
      </w:r>
      <w:r w:rsidR="00E24B1F" w:rsidRPr="00A26DF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24B1F" w:rsidRPr="00A26DFA">
        <w:rPr>
          <w:rFonts w:ascii="Times New Roman" w:hAnsi="Times New Roman" w:cs="Times New Roman"/>
          <w:sz w:val="28"/>
          <w:szCs w:val="28"/>
        </w:rPr>
        <w:t xml:space="preserve">- </w:t>
      </w:r>
      <w:r w:rsidR="00D6325B" w:rsidRPr="00A26DFA">
        <w:rPr>
          <w:rFonts w:ascii="Times New Roman" w:hAnsi="Times New Roman" w:cs="Times New Roman"/>
          <w:sz w:val="28"/>
          <w:szCs w:val="28"/>
        </w:rPr>
        <w:t>число уменьшающих звеньев</w:t>
      </w:r>
      <w:r w:rsidR="00E24B1F" w:rsidRPr="00A26DFA">
        <w:rPr>
          <w:rFonts w:ascii="Times New Roman" w:hAnsi="Times New Roman" w:cs="Times New Roman"/>
          <w:sz w:val="28"/>
          <w:szCs w:val="28"/>
        </w:rPr>
        <w:t xml:space="preserve">- общие число звеньев. </w:t>
      </w:r>
    </w:p>
    <w:p w:rsidR="00E24B1F" w:rsidRPr="00A26DFA" w:rsidRDefault="00E24B1F" w:rsidP="009E51FE">
      <w:p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Метод полный взаимозаменяемост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26DFA">
        <w:rPr>
          <w:rFonts w:ascii="Times New Roman" w:hAnsi="Times New Roman" w:cs="Times New Roman"/>
          <w:sz w:val="28"/>
          <w:szCs w:val="28"/>
        </w:rPr>
        <w:t xml:space="preserve"> метод, при котором </w:t>
      </w:r>
      <w:proofErr w:type="spellStart"/>
      <w:r w:rsidRPr="00A26DFA">
        <w:rPr>
          <w:rFonts w:ascii="Times New Roman" w:hAnsi="Times New Roman" w:cs="Times New Roman"/>
          <w:sz w:val="28"/>
          <w:szCs w:val="28"/>
        </w:rPr>
        <w:t>буемая</w:t>
      </w:r>
      <w:proofErr w:type="spellEnd"/>
      <w:r w:rsidRPr="00A26DFA">
        <w:rPr>
          <w:rFonts w:ascii="Times New Roman" w:hAnsi="Times New Roman" w:cs="Times New Roman"/>
          <w:sz w:val="28"/>
          <w:szCs w:val="28"/>
        </w:rPr>
        <w:t xml:space="preserve"> точность замыкающего звена размерной цепи достигает при замене любого звена цепи звеном такого же типа.</w:t>
      </w:r>
    </w:p>
    <w:p w:rsidR="00C75318" w:rsidRDefault="00E24B1F" w:rsidP="009E51FE">
      <w:p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 Расчёт размерной цепи, независимо от того,</w:t>
      </w:r>
      <w:r w:rsidR="00CD271C" w:rsidRPr="00A26DFA">
        <w:rPr>
          <w:rFonts w:ascii="Times New Roman" w:hAnsi="Times New Roman" w:cs="Times New Roman"/>
          <w:sz w:val="28"/>
          <w:szCs w:val="28"/>
        </w:rPr>
        <w:t xml:space="preserve"> </w:t>
      </w:r>
      <w:r w:rsidRPr="00A26DFA">
        <w:rPr>
          <w:rFonts w:ascii="Times New Roman" w:hAnsi="Times New Roman" w:cs="Times New Roman"/>
          <w:sz w:val="28"/>
          <w:szCs w:val="28"/>
        </w:rPr>
        <w:t>решается</w:t>
      </w:r>
      <w:r w:rsidR="00CD271C" w:rsidRPr="00A26DFA">
        <w:rPr>
          <w:rFonts w:ascii="Times New Roman" w:hAnsi="Times New Roman" w:cs="Times New Roman"/>
          <w:sz w:val="28"/>
          <w:szCs w:val="28"/>
        </w:rPr>
        <w:t xml:space="preserve"> прямая или обратная задача, включает в себя 2 основных этапа: </w:t>
      </w:r>
      <w:r w:rsidR="00CD271C" w:rsidRPr="00A26DFA">
        <w:rPr>
          <w:rFonts w:ascii="Times New Roman" w:hAnsi="Times New Roman" w:cs="Times New Roman"/>
          <w:sz w:val="28"/>
          <w:szCs w:val="28"/>
        </w:rPr>
        <w:br/>
        <w:t>1) определение размер</w:t>
      </w:r>
      <w:proofErr w:type="gramStart"/>
      <w:r w:rsidR="00CD271C" w:rsidRPr="00A26DFA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CD271C" w:rsidRPr="00A26DF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CD271C" w:rsidRPr="00A26DFA">
        <w:rPr>
          <w:rFonts w:ascii="Times New Roman" w:hAnsi="Times New Roman" w:cs="Times New Roman"/>
          <w:sz w:val="28"/>
          <w:szCs w:val="28"/>
        </w:rPr>
        <w:t>);</w:t>
      </w:r>
    </w:p>
    <w:p w:rsidR="00C75318" w:rsidRDefault="00C75318" w:rsidP="009E51FE">
      <w:p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2) определение соответствующего </w:t>
      </w:r>
      <w:proofErr w:type="spellStart"/>
      <w:r w:rsidRPr="00A26DFA">
        <w:rPr>
          <w:rFonts w:ascii="Times New Roman" w:hAnsi="Times New Roman" w:cs="Times New Roman"/>
          <w:sz w:val="28"/>
          <w:szCs w:val="28"/>
        </w:rPr>
        <w:t>достуск</w:t>
      </w:r>
      <w:proofErr w:type="gramStart"/>
      <w:r w:rsidRPr="00A26DF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26DFA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A26DF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A26DFA">
        <w:rPr>
          <w:rFonts w:ascii="Times New Roman" w:hAnsi="Times New Roman" w:cs="Times New Roman"/>
          <w:sz w:val="28"/>
          <w:szCs w:val="28"/>
        </w:rPr>
        <w:t>)</w:t>
      </w:r>
    </w:p>
    <w:p w:rsidR="00CD271C" w:rsidRPr="00C75318" w:rsidRDefault="00C75318" w:rsidP="009E5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A18A6" wp14:editId="3F307EA8">
            <wp:extent cx="6567054" cy="9464634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25" cy="947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271C" w:rsidRPr="00A26DFA">
        <w:rPr>
          <w:rFonts w:ascii="Times New Roman" w:hAnsi="Times New Roman" w:cs="Times New Roman"/>
          <w:sz w:val="28"/>
          <w:szCs w:val="28"/>
        </w:rPr>
        <w:br/>
      </w:r>
      <w:r w:rsidR="00CD271C" w:rsidRPr="00A26DFA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Изобразите эскиз детали (см. рис. 2.1) 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Определите размерную цепь для расчёта 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Рассчитайте размерную цепь методом полной взаимозаменяемости 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Изобразите эскиз сборочного чертежа редуктора (см. рис. 2.2)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Определите размерную цепь для расчёта</w:t>
      </w:r>
    </w:p>
    <w:p w:rsidR="00CD271C" w:rsidRPr="00A26DFA" w:rsidRDefault="00CD271C" w:rsidP="00CD2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Рассчитайте размерную цепь методом полной взаимозаменяемости.</w:t>
      </w:r>
      <w:r w:rsidRPr="00A26DFA">
        <w:rPr>
          <w:rFonts w:ascii="Times New Roman" w:hAnsi="Times New Roman" w:cs="Times New Roman"/>
          <w:sz w:val="28"/>
          <w:szCs w:val="28"/>
        </w:rPr>
        <w:br/>
      </w:r>
    </w:p>
    <w:p w:rsidR="00445406" w:rsidRPr="00A26DFA" w:rsidRDefault="00445406" w:rsidP="00CD27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5406" w:rsidRPr="00A26DFA" w:rsidRDefault="00445406" w:rsidP="00CD271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>Таблица 2.1. Варианты задания 1</w:t>
      </w:r>
    </w:p>
    <w:tbl>
      <w:tblPr>
        <w:tblStyle w:val="a4"/>
        <w:tblW w:w="0" w:type="auto"/>
        <w:tblInd w:w="650" w:type="dxa"/>
        <w:tblLook w:val="04A0" w:firstRow="1" w:lastRow="0" w:firstColumn="1" w:lastColumn="0" w:noHBand="0" w:noVBand="1"/>
      </w:tblPr>
      <w:tblGrid>
        <w:gridCol w:w="1520"/>
        <w:gridCol w:w="67"/>
        <w:gridCol w:w="1501"/>
        <w:gridCol w:w="1501"/>
        <w:gridCol w:w="1596"/>
        <w:gridCol w:w="67"/>
        <w:gridCol w:w="1529"/>
        <w:gridCol w:w="69"/>
      </w:tblGrid>
      <w:tr w:rsidR="00445406" w:rsidRPr="00A26DFA" w:rsidTr="004071FE">
        <w:trPr>
          <w:gridAfter w:val="1"/>
          <w:wAfter w:w="69" w:type="dxa"/>
          <w:trHeight w:val="335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TD2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</w:tr>
      <w:tr w:rsidR="00445406" w:rsidRPr="00A26DFA" w:rsidTr="004071FE">
        <w:trPr>
          <w:gridAfter w:val="1"/>
          <w:wAfter w:w="69" w:type="dxa"/>
          <w:trHeight w:val="68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4454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45406" w:rsidRPr="00A26DFA" w:rsidRDefault="00445406" w:rsidP="004454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7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7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8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7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7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45406" w:rsidRPr="00A26DFA" w:rsidTr="004071FE">
        <w:trPr>
          <w:gridAfter w:val="1"/>
          <w:wAfter w:w="69" w:type="dxa"/>
          <w:trHeight w:val="680"/>
        </w:trPr>
        <w:tc>
          <w:tcPr>
            <w:tcW w:w="1587" w:type="dxa"/>
            <w:gridSpan w:val="2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01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96" w:type="dxa"/>
          </w:tcPr>
          <w:p w:rsidR="00445406" w:rsidRPr="00A26DFA" w:rsidRDefault="0044540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96" w:type="dxa"/>
            <w:gridSpan w:val="2"/>
          </w:tcPr>
          <w:p w:rsidR="00445406" w:rsidRPr="00A26DFA" w:rsidRDefault="000D5D61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  <w:r w:rsidR="00445406"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70"/>
        </w:trPr>
        <w:tc>
          <w:tcPr>
            <w:tcW w:w="1520" w:type="dxa"/>
          </w:tcPr>
          <w:p w:rsidR="00445406" w:rsidRPr="00A26DFA" w:rsidRDefault="0044540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70"/>
        </w:trPr>
        <w:tc>
          <w:tcPr>
            <w:tcW w:w="1520" w:type="dxa"/>
          </w:tcPr>
          <w:p w:rsidR="00445406" w:rsidRPr="00A26DFA" w:rsidRDefault="0044540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80"/>
        </w:trPr>
        <w:tc>
          <w:tcPr>
            <w:tcW w:w="1520" w:type="dxa"/>
          </w:tcPr>
          <w:p w:rsidR="00445406" w:rsidRPr="00A26DFA" w:rsidRDefault="0044540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70"/>
        </w:trPr>
        <w:tc>
          <w:tcPr>
            <w:tcW w:w="1520" w:type="dxa"/>
          </w:tcPr>
          <w:p w:rsidR="00445406" w:rsidRPr="00A26DFA" w:rsidRDefault="0044540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70"/>
        </w:trPr>
        <w:tc>
          <w:tcPr>
            <w:tcW w:w="1520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+63</w:t>
            </w:r>
          </w:p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+33</w:t>
            </w:r>
          </w:p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80"/>
        </w:trPr>
        <w:tc>
          <w:tcPr>
            <w:tcW w:w="1520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  <w:tc>
          <w:tcPr>
            <w:tcW w:w="1529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70"/>
        </w:trPr>
        <w:tc>
          <w:tcPr>
            <w:tcW w:w="1520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3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0D5D61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45406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680"/>
        </w:trPr>
        <w:tc>
          <w:tcPr>
            <w:tcW w:w="1520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8" w:type="dxa"/>
            <w:gridSpan w:val="2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01" w:type="dxa"/>
          </w:tcPr>
          <w:p w:rsidR="00445406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63" w:type="dxa"/>
            <w:gridSpan w:val="2"/>
          </w:tcPr>
          <w:p w:rsidR="000D5D61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45406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0D5D61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45406" w:rsidRPr="00A26DFA" w:rsidRDefault="000D5D61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5D61" w:rsidRPr="00A26DFA" w:rsidTr="004071FE">
        <w:trPr>
          <w:gridAfter w:val="1"/>
          <w:wAfter w:w="69" w:type="dxa"/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0D5D61" w:rsidRPr="00A26DFA" w:rsidRDefault="004071FE" w:rsidP="000D5D6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+63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4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8" w:type="dxa"/>
            <w:gridSpan w:val="2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0D5D61" w:rsidRPr="00A26DFA" w:rsidTr="004071FE">
        <w:trPr>
          <w:trHeight w:val="335"/>
        </w:trPr>
        <w:tc>
          <w:tcPr>
            <w:tcW w:w="1520" w:type="dxa"/>
          </w:tcPr>
          <w:p w:rsidR="000D5D61" w:rsidRPr="00A26DFA" w:rsidRDefault="000D5D61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01" w:type="dxa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0D5D61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0D5D61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+63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0</w:t>
            </w:r>
          </w:p>
        </w:tc>
      </w:tr>
      <w:tr w:rsidR="004071FE" w:rsidRPr="00A26DFA" w:rsidTr="004071FE">
        <w:tc>
          <w:tcPr>
            <w:tcW w:w="1520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8" w:type="dxa"/>
            <w:gridSpan w:val="2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01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71FE" w:rsidRPr="00A26DFA" w:rsidTr="004071FE">
        <w:tc>
          <w:tcPr>
            <w:tcW w:w="1520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68" w:type="dxa"/>
            <w:gridSpan w:val="2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01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71FE" w:rsidRPr="00A26DFA" w:rsidTr="004071FE">
        <w:tc>
          <w:tcPr>
            <w:tcW w:w="1520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8" w:type="dxa"/>
            <w:gridSpan w:val="2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01" w:type="dxa"/>
          </w:tcPr>
          <w:p w:rsidR="004071FE" w:rsidRPr="00A26DFA" w:rsidRDefault="004071FE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663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4071FE" w:rsidRPr="00A26DFA" w:rsidRDefault="004071FE" w:rsidP="004071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55A6" w:rsidRPr="00A26DFA" w:rsidTr="004071FE">
        <w:tc>
          <w:tcPr>
            <w:tcW w:w="1520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68" w:type="dxa"/>
            <w:gridSpan w:val="2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01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63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+46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55A6" w:rsidRPr="00A26DFA" w:rsidTr="004071FE">
        <w:tc>
          <w:tcPr>
            <w:tcW w:w="1520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68" w:type="dxa"/>
            <w:gridSpan w:val="2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01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663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+54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+63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F55A6" w:rsidRPr="00A26DFA" w:rsidTr="004071FE">
        <w:tc>
          <w:tcPr>
            <w:tcW w:w="1520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8" w:type="dxa"/>
            <w:gridSpan w:val="2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01" w:type="dxa"/>
          </w:tcPr>
          <w:p w:rsidR="005F55A6" w:rsidRPr="00A26DFA" w:rsidRDefault="005F55A6" w:rsidP="00304E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663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8" w:type="dxa"/>
            <w:gridSpan w:val="2"/>
          </w:tcPr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  <w:p w:rsidR="005F55A6" w:rsidRPr="00A26DFA" w:rsidRDefault="005F55A6" w:rsidP="005F55A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F55A6" w:rsidRPr="00A26DFA" w:rsidRDefault="005F55A6" w:rsidP="00CD271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Примечание. Допуски </w:t>
      </w:r>
      <w:r w:rsidRPr="00A26DF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Pr="00A26DFA">
        <w:rPr>
          <w:rFonts w:ascii="Times New Roman" w:hAnsi="Times New Roman" w:cs="Times New Roman"/>
          <w:sz w:val="28"/>
          <w:szCs w:val="28"/>
        </w:rPr>
        <w:t xml:space="preserve">1, </w:t>
      </w:r>
      <w:r w:rsidRPr="00A26DF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Pr="00A26DFA">
        <w:rPr>
          <w:rFonts w:ascii="Times New Roman" w:hAnsi="Times New Roman" w:cs="Times New Roman"/>
          <w:sz w:val="28"/>
          <w:szCs w:val="28"/>
        </w:rPr>
        <w:t>2 представл</w:t>
      </w:r>
      <w:r w:rsidR="00A26DFA">
        <w:rPr>
          <w:rFonts w:ascii="Times New Roman" w:hAnsi="Times New Roman" w:cs="Times New Roman"/>
          <w:sz w:val="28"/>
          <w:szCs w:val="28"/>
        </w:rPr>
        <w:t xml:space="preserve">ены верхним и </w:t>
      </w:r>
      <w:proofErr w:type="gramStart"/>
      <w:r w:rsidR="00A26DFA">
        <w:rPr>
          <w:rFonts w:ascii="Times New Roman" w:hAnsi="Times New Roman" w:cs="Times New Roman"/>
          <w:sz w:val="28"/>
          <w:szCs w:val="28"/>
        </w:rPr>
        <w:t>нижнем</w:t>
      </w:r>
      <w:proofErr w:type="gramEnd"/>
      <w:r w:rsidR="00A26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DFA">
        <w:rPr>
          <w:rFonts w:ascii="Times New Roman" w:hAnsi="Times New Roman" w:cs="Times New Roman"/>
          <w:sz w:val="28"/>
          <w:szCs w:val="28"/>
        </w:rPr>
        <w:t>откниями</w:t>
      </w:r>
      <w:proofErr w:type="spellEnd"/>
      <w:r w:rsidR="00A26DFA">
        <w:rPr>
          <w:rFonts w:ascii="Times New Roman" w:hAnsi="Times New Roman" w:cs="Times New Roman"/>
          <w:sz w:val="28"/>
          <w:szCs w:val="28"/>
        </w:rPr>
        <w:t>.</w:t>
      </w:r>
      <w:r w:rsidR="00A26DFA">
        <w:rPr>
          <w:rFonts w:ascii="Times New Roman" w:hAnsi="Times New Roman" w:cs="Times New Roman"/>
          <w:sz w:val="28"/>
          <w:szCs w:val="28"/>
        </w:rPr>
        <w:br/>
      </w:r>
      <w:r w:rsidRPr="00A26DFA">
        <w:rPr>
          <w:rFonts w:ascii="Times New Roman" w:hAnsi="Times New Roman" w:cs="Times New Roman"/>
          <w:sz w:val="28"/>
          <w:szCs w:val="28"/>
        </w:rPr>
        <w:t>Таблица 2.2. Варианты задания 2</w:t>
      </w: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191"/>
        <w:gridCol w:w="778"/>
        <w:gridCol w:w="567"/>
        <w:gridCol w:w="708"/>
        <w:gridCol w:w="709"/>
        <w:gridCol w:w="946"/>
        <w:gridCol w:w="1242"/>
        <w:gridCol w:w="1242"/>
        <w:gridCol w:w="1242"/>
      </w:tblGrid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А3, мм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TD2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TD3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TD4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,мкм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74395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142360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46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743952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46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5F55A6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46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-35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1423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</w:tr>
      <w:tr w:rsidR="002D3778" w:rsidRPr="00A26DFA" w:rsidTr="009E7460">
        <w:tc>
          <w:tcPr>
            <w:tcW w:w="1191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78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67" w:type="dxa"/>
          </w:tcPr>
          <w:p w:rsidR="005F55A6" w:rsidRPr="00A26DFA" w:rsidRDefault="002D3778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46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5F55A6" w:rsidRPr="00A26DFA" w:rsidRDefault="00304EFA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46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46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46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46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304EFA" w:rsidRPr="00A26DFA" w:rsidTr="009E7460">
        <w:tc>
          <w:tcPr>
            <w:tcW w:w="1191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78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8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46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+21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-21</w:t>
            </w:r>
          </w:p>
        </w:tc>
        <w:tc>
          <w:tcPr>
            <w:tcW w:w="1242" w:type="dxa"/>
          </w:tcPr>
          <w:p w:rsidR="00304EFA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46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46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7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67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08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46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78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67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08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9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46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9E746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+15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-15</w:t>
            </w:r>
          </w:p>
        </w:tc>
      </w:tr>
      <w:tr w:rsidR="009E7460" w:rsidRPr="00A26DFA" w:rsidTr="009E7460">
        <w:tc>
          <w:tcPr>
            <w:tcW w:w="1191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8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67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08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46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+40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-40</w:t>
            </w:r>
          </w:p>
        </w:tc>
        <w:tc>
          <w:tcPr>
            <w:tcW w:w="1242" w:type="dxa"/>
          </w:tcPr>
          <w:p w:rsidR="009E7460" w:rsidRPr="00A26DFA" w:rsidRDefault="00B368B4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-30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  <w:tc>
          <w:tcPr>
            <w:tcW w:w="1242" w:type="dxa"/>
          </w:tcPr>
          <w:p w:rsidR="009E7460" w:rsidRPr="00A26DFA" w:rsidRDefault="009E7460" w:rsidP="00CD27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6DFA">
              <w:rPr>
                <w:rFonts w:ascii="Times New Roman" w:hAnsi="Times New Roman" w:cs="Times New Roman"/>
                <w:sz w:val="28"/>
                <w:szCs w:val="28"/>
              </w:rPr>
              <w:t>+25</w:t>
            </w:r>
            <w:r w:rsidRPr="00A26DFA">
              <w:rPr>
                <w:rFonts w:ascii="Times New Roman" w:hAnsi="Times New Roman" w:cs="Times New Roman"/>
                <w:sz w:val="28"/>
                <w:szCs w:val="28"/>
              </w:rPr>
              <w:br/>
              <w:t>-25</w:t>
            </w:r>
          </w:p>
        </w:tc>
      </w:tr>
    </w:tbl>
    <w:p w:rsidR="00445406" w:rsidRPr="00A26DFA" w:rsidRDefault="005F55A6" w:rsidP="00CD271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br/>
      </w:r>
      <w:r w:rsidR="00B368B4" w:rsidRPr="00A26DFA">
        <w:rPr>
          <w:rFonts w:ascii="Times New Roman" w:hAnsi="Times New Roman" w:cs="Times New Roman"/>
          <w:sz w:val="28"/>
          <w:szCs w:val="28"/>
        </w:rPr>
        <w:t xml:space="preserve">Примечание. Допуски </w:t>
      </w:r>
      <w:r w:rsidR="00B368B4" w:rsidRPr="00A26DF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B368B4" w:rsidRPr="00A26DFA">
        <w:rPr>
          <w:rFonts w:ascii="Times New Roman" w:hAnsi="Times New Roman" w:cs="Times New Roman"/>
          <w:sz w:val="28"/>
          <w:szCs w:val="28"/>
        </w:rPr>
        <w:t>1 –</w:t>
      </w:r>
      <w:r w:rsidR="00B368B4" w:rsidRPr="00A26DFA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="00B368B4" w:rsidRPr="00A26DFA">
        <w:rPr>
          <w:rFonts w:ascii="Times New Roman" w:hAnsi="Times New Roman" w:cs="Times New Roman"/>
          <w:sz w:val="28"/>
          <w:szCs w:val="28"/>
        </w:rPr>
        <w:t xml:space="preserve">4 представлены верхним и </w:t>
      </w:r>
      <w:proofErr w:type="gramStart"/>
      <w:r w:rsidR="00B368B4" w:rsidRPr="00A26DFA">
        <w:rPr>
          <w:rFonts w:ascii="Times New Roman" w:hAnsi="Times New Roman" w:cs="Times New Roman"/>
          <w:sz w:val="28"/>
          <w:szCs w:val="28"/>
        </w:rPr>
        <w:t>нижнем</w:t>
      </w:r>
      <w:proofErr w:type="gramEnd"/>
      <w:r w:rsidR="00B368B4" w:rsidRPr="00A26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8B4" w:rsidRPr="00A26DFA">
        <w:rPr>
          <w:rFonts w:ascii="Times New Roman" w:hAnsi="Times New Roman" w:cs="Times New Roman"/>
          <w:sz w:val="28"/>
          <w:szCs w:val="28"/>
        </w:rPr>
        <w:t>откниями</w:t>
      </w:r>
      <w:proofErr w:type="spellEnd"/>
      <w:r w:rsidR="00B368B4" w:rsidRPr="00A26DFA">
        <w:rPr>
          <w:rFonts w:ascii="Times New Roman" w:hAnsi="Times New Roman" w:cs="Times New Roman"/>
          <w:sz w:val="28"/>
          <w:szCs w:val="28"/>
        </w:rPr>
        <w:t>.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</w:r>
      <w:r w:rsidR="00B368B4" w:rsidRPr="00A26DFA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B368B4" w:rsidRPr="00A26DFA">
        <w:rPr>
          <w:rFonts w:ascii="Times New Roman" w:hAnsi="Times New Roman" w:cs="Times New Roman"/>
          <w:sz w:val="28"/>
          <w:szCs w:val="28"/>
        </w:rPr>
        <w:t xml:space="preserve">: 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  <w:t>1) Что включает в себя процесс моделирования функциональных структур объектов машиностроения?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  <w:t xml:space="preserve">2) Что понимают под функциональной структурой объекта машиностроения 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  <w:t>3) Какие виды функциональных структур вам известны?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  <w:t>4) Что такое размерная цепь?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  <w:t>5)По каким признакам осуществляет классификацию размерных цепей?</w:t>
      </w:r>
      <w:r w:rsidR="00B368B4" w:rsidRPr="00A26DFA">
        <w:rPr>
          <w:rFonts w:ascii="Times New Roman" w:hAnsi="Times New Roman" w:cs="Times New Roman"/>
          <w:sz w:val="28"/>
          <w:szCs w:val="28"/>
        </w:rPr>
        <w:br/>
      </w:r>
    </w:p>
    <w:p w:rsidR="00140ED1" w:rsidRDefault="00CD271C" w:rsidP="00A26DFA">
      <w:pPr>
        <w:pStyle w:val="a3"/>
        <w:rPr>
          <w:sz w:val="28"/>
          <w:szCs w:val="28"/>
        </w:rPr>
      </w:pPr>
      <w:r w:rsidRPr="00A26D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Default="00140ED1" w:rsidP="009E51FE">
      <w:pPr>
        <w:rPr>
          <w:sz w:val="28"/>
          <w:szCs w:val="28"/>
        </w:rPr>
      </w:pPr>
    </w:p>
    <w:p w:rsidR="00140ED1" w:rsidRPr="007C28BF" w:rsidRDefault="00140ED1" w:rsidP="007C28BF">
      <w:pPr>
        <w:tabs>
          <w:tab w:val="left" w:pos="1580"/>
        </w:tabs>
        <w:rPr>
          <w:sz w:val="28"/>
          <w:szCs w:val="28"/>
        </w:rPr>
      </w:pPr>
    </w:p>
    <w:sectPr w:rsidR="00140ED1" w:rsidRPr="007C2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7A8" w:rsidRDefault="006657A8" w:rsidP="006657A8">
      <w:pPr>
        <w:spacing w:after="0" w:line="240" w:lineRule="auto"/>
      </w:pPr>
      <w:r>
        <w:separator/>
      </w:r>
    </w:p>
  </w:endnote>
  <w:endnote w:type="continuationSeparator" w:id="0">
    <w:p w:rsidR="006657A8" w:rsidRDefault="006657A8" w:rsidP="0066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7A8" w:rsidRDefault="006657A8" w:rsidP="006657A8">
      <w:pPr>
        <w:spacing w:after="0" w:line="240" w:lineRule="auto"/>
      </w:pPr>
      <w:r>
        <w:separator/>
      </w:r>
    </w:p>
  </w:footnote>
  <w:footnote w:type="continuationSeparator" w:id="0">
    <w:p w:rsidR="006657A8" w:rsidRDefault="006657A8" w:rsidP="0066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638E3"/>
    <w:multiLevelType w:val="hybridMultilevel"/>
    <w:tmpl w:val="91BEA1F0"/>
    <w:lvl w:ilvl="0" w:tplc="CEE24C6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6B"/>
    <w:rsid w:val="000D5D61"/>
    <w:rsid w:val="00140ED1"/>
    <w:rsid w:val="00142360"/>
    <w:rsid w:val="001A18B0"/>
    <w:rsid w:val="001C2979"/>
    <w:rsid w:val="002355D5"/>
    <w:rsid w:val="002D3778"/>
    <w:rsid w:val="00304EFA"/>
    <w:rsid w:val="00310838"/>
    <w:rsid w:val="004071FE"/>
    <w:rsid w:val="00445406"/>
    <w:rsid w:val="004F6345"/>
    <w:rsid w:val="00543458"/>
    <w:rsid w:val="00595FC5"/>
    <w:rsid w:val="005F55A6"/>
    <w:rsid w:val="00614000"/>
    <w:rsid w:val="006657A8"/>
    <w:rsid w:val="006B41AF"/>
    <w:rsid w:val="006C55C5"/>
    <w:rsid w:val="00743952"/>
    <w:rsid w:val="007C28BF"/>
    <w:rsid w:val="007D4DA3"/>
    <w:rsid w:val="0082216B"/>
    <w:rsid w:val="00834A01"/>
    <w:rsid w:val="009E51FE"/>
    <w:rsid w:val="009E7460"/>
    <w:rsid w:val="00A26DFA"/>
    <w:rsid w:val="00AD73F3"/>
    <w:rsid w:val="00B368B4"/>
    <w:rsid w:val="00C75318"/>
    <w:rsid w:val="00CD271C"/>
    <w:rsid w:val="00D6325B"/>
    <w:rsid w:val="00DF791D"/>
    <w:rsid w:val="00E24B1F"/>
    <w:rsid w:val="00E93906"/>
    <w:rsid w:val="00EB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8B0"/>
    <w:pPr>
      <w:ind w:left="720"/>
      <w:contextualSpacing/>
    </w:pPr>
  </w:style>
  <w:style w:type="table" w:styleId="a4">
    <w:name w:val="Table Grid"/>
    <w:basedOn w:val="a1"/>
    <w:uiPriority w:val="39"/>
    <w:rsid w:val="00445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65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57A8"/>
  </w:style>
  <w:style w:type="paragraph" w:styleId="a7">
    <w:name w:val="footer"/>
    <w:basedOn w:val="a"/>
    <w:link w:val="a8"/>
    <w:uiPriority w:val="99"/>
    <w:unhideWhenUsed/>
    <w:rsid w:val="00665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57A8"/>
  </w:style>
  <w:style w:type="paragraph" w:styleId="a9">
    <w:name w:val="Balloon Text"/>
    <w:basedOn w:val="a"/>
    <w:link w:val="aa"/>
    <w:uiPriority w:val="99"/>
    <w:semiHidden/>
    <w:unhideWhenUsed/>
    <w:rsid w:val="00C7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5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8B0"/>
    <w:pPr>
      <w:ind w:left="720"/>
      <w:contextualSpacing/>
    </w:pPr>
  </w:style>
  <w:style w:type="table" w:styleId="a4">
    <w:name w:val="Table Grid"/>
    <w:basedOn w:val="a1"/>
    <w:uiPriority w:val="39"/>
    <w:rsid w:val="00445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65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57A8"/>
  </w:style>
  <w:style w:type="paragraph" w:styleId="a7">
    <w:name w:val="footer"/>
    <w:basedOn w:val="a"/>
    <w:link w:val="a8"/>
    <w:uiPriority w:val="99"/>
    <w:unhideWhenUsed/>
    <w:rsid w:val="00665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57A8"/>
  </w:style>
  <w:style w:type="paragraph" w:styleId="a9">
    <w:name w:val="Balloon Text"/>
    <w:basedOn w:val="a"/>
    <w:link w:val="aa"/>
    <w:uiPriority w:val="99"/>
    <w:semiHidden/>
    <w:unhideWhenUsed/>
    <w:rsid w:val="00C7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5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6EAD8-3095-4B8E-BF42-FFF1405F5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</dc:creator>
  <cp:lastModifiedBy>ПК</cp:lastModifiedBy>
  <cp:revision>2</cp:revision>
  <dcterms:created xsi:type="dcterms:W3CDTF">2020-03-24T07:05:00Z</dcterms:created>
  <dcterms:modified xsi:type="dcterms:W3CDTF">2020-03-24T07:05:00Z</dcterms:modified>
</cp:coreProperties>
</file>