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825CEB">
        <w:rPr>
          <w:rFonts w:ascii="Times New Roman" w:hAnsi="Times New Roman" w:cs="Times New Roman"/>
          <w:b/>
          <w:sz w:val="28"/>
          <w:szCs w:val="28"/>
        </w:rPr>
        <w:t>Задания для групп 2т-84 и 3т-78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.05 по 15.05</w:t>
      </w:r>
      <w:r w:rsidRPr="00825CEB">
        <w:rPr>
          <w:rFonts w:ascii="Times New Roman" w:hAnsi="Times New Roman" w:cs="Times New Roman"/>
          <w:b/>
          <w:sz w:val="28"/>
          <w:szCs w:val="28"/>
        </w:rPr>
        <w:t>.20 г.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2245CA">
        <w:rPr>
          <w:rFonts w:ascii="Times New Roman" w:hAnsi="Times New Roman" w:cs="Times New Roman"/>
          <w:b/>
          <w:sz w:val="28"/>
          <w:szCs w:val="28"/>
        </w:rPr>
        <w:t xml:space="preserve">Основы теории автомобильных двигателей и автомобиля: Учебное пособие. – </w:t>
      </w:r>
      <w:r>
        <w:rPr>
          <w:rFonts w:ascii="Times New Roman" w:hAnsi="Times New Roman" w:cs="Times New Roman"/>
          <w:sz w:val="28"/>
          <w:szCs w:val="28"/>
        </w:rPr>
        <w:t xml:space="preserve">М.: Форум: ИНФРА-М, 2004.- 368 с. </w:t>
      </w:r>
      <w:r w:rsidR="00590AFC">
        <w:rPr>
          <w:rFonts w:ascii="Times New Roman" w:hAnsi="Times New Roman" w:cs="Times New Roman"/>
          <w:b/>
          <w:sz w:val="28"/>
          <w:szCs w:val="28"/>
        </w:rPr>
        <w:t>изучить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AA73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1: Топливная экономичность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590AFC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590AFC">
        <w:rPr>
          <w:rFonts w:ascii="Times New Roman" w:hAnsi="Times New Roman" w:cs="Times New Roman"/>
          <w:sz w:val="28"/>
          <w:szCs w:val="28"/>
        </w:rPr>
        <w:t>Литература:</w:t>
      </w:r>
      <w:r w:rsidR="00590AFC">
        <w:rPr>
          <w:rFonts w:ascii="Times New Roman" w:hAnsi="Times New Roman" w:cs="Times New Roman"/>
          <w:sz w:val="28"/>
          <w:szCs w:val="28"/>
        </w:rPr>
        <w:t xml:space="preserve"> </w:t>
      </w:r>
      <w:r w:rsidR="00590AFC" w:rsidRPr="00590AF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90AFC" w:rsidRPr="00590AFC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="00590AFC">
        <w:rPr>
          <w:rFonts w:ascii="Times New Roman" w:hAnsi="Times New Roman" w:cs="Times New Roman"/>
          <w:sz w:val="28"/>
          <w:szCs w:val="28"/>
        </w:rPr>
        <w:t>. Основы теории автомобильных двигателей и автомобиля</w:t>
      </w:r>
      <w:proofErr w:type="gramStart"/>
      <w:r w:rsidR="00590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0AFC">
        <w:rPr>
          <w:rFonts w:ascii="Times New Roman" w:hAnsi="Times New Roman" w:cs="Times New Roman"/>
          <w:sz w:val="28"/>
          <w:szCs w:val="28"/>
        </w:rPr>
        <w:t>тр.307-316.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Показатели топливной экономичности.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Топливо является важнейшим эксплуатационным материалом, который на автомобильном транспорте потребляется в большом количестве. Стоимость топлива составляет 10…15% всех затрат на перевозки, поэтому топливо необходимо использовать с максимальной эффективностью, не допуская его потерь и неоправданных затрат.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0AF">
        <w:rPr>
          <w:rFonts w:ascii="Times New Roman" w:hAnsi="Times New Roman" w:cs="Times New Roman"/>
          <w:b/>
          <w:sz w:val="28"/>
          <w:szCs w:val="28"/>
        </w:rPr>
        <w:t>Топливной экономичностью</w:t>
      </w:r>
      <w:r>
        <w:rPr>
          <w:rFonts w:ascii="Times New Roman" w:hAnsi="Times New Roman" w:cs="Times New Roman"/>
          <w:sz w:val="28"/>
          <w:szCs w:val="28"/>
        </w:rPr>
        <w:t xml:space="preserve"> называют совокупность свойств автомобиля, определяющих расходы топлива при выполнении транспортной работы в различных условиях эксплуатации.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Топливная экономичность автомобиля оценивается двумя группами показателей: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К первой группе  относятся показатели топливной экономичности самого автомобиля: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путевой расход топлива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 л/100км;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расход топлива в граммах на единицу транспортной работы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г/т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км;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Совершенство конструкции автомобиля оценивают по расходу топлива на 100 км пройденного пути (путевой расход </w:t>
      </w:r>
      <w:r w:rsidRPr="00CD665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D665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proofErr w:type="spellStart"/>
      <w:proofErr w:type="gramEnd"/>
      <w:r w:rsidRPr="00CD665F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gramStart"/>
      <w:r w:rsidRPr="00CD665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proofErr w:type="spellStart"/>
      <w:r w:rsidRPr="00CD665F">
        <w:rPr>
          <w:rFonts w:ascii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proofErr w:type="gramEnd"/>
      <w:r w:rsidRPr="00CD665F">
        <w:rPr>
          <w:rFonts w:ascii="Times New Roman" w:hAnsi="Times New Roman" w:cs="Times New Roman"/>
          <w:b/>
          <w:sz w:val="28"/>
          <w:szCs w:val="28"/>
        </w:rPr>
        <w:t xml:space="preserve"> = 100</w:t>
      </w:r>
      <w:r w:rsidRPr="00CD665F">
        <w:rPr>
          <w:rFonts w:ascii="Times New Roman" w:hAnsi="Times New Roman" w:cs="Times New Roman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</m:den>
        </m:f>
      </m:oMath>
      <w:r w:rsidRPr="00CD665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где: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D66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общий расход топлива, л;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пробег автомобиля, км;   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использования топлива при выполнении транспортной работы используют расход топлива на единицу транспортной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отношение фактического расхода топлива к выполненной транспортной работе: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D329B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329B6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D329B6">
        <w:rPr>
          <w:rFonts w:ascii="Times New Roman" w:hAnsi="Times New Roman" w:cs="Times New Roman"/>
          <w:sz w:val="28"/>
          <w:szCs w:val="28"/>
        </w:rPr>
        <w:t xml:space="preserve"> 1000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position w:val="-10"/>
                    <w:sz w:val="28"/>
                    <w:szCs w:val="28"/>
                    <w:lang w:val="en-US"/>
                  </w:rPr>
                  <w:object w:dxaOrig="240" w:dyaOrig="3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.9pt;height:15.65pt" o:ole="">
                      <v:imagedata r:id="rId4" o:title=""/>
                    </v:shape>
                    <o:OLEObject Type="Embed" ProgID="Equation.3" ShapeID="_x0000_i1025" DrawAspect="Content" ObjectID="_1650132011" r:id="rId5"/>
                  </w:objec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D329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, где: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1000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/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плотность топлива,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/л;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перевезённого груза, кг;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пробег автомобиля с грузом, км;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топлива на единицу транспортной работы более правильно оценивает топливную экономичность автомобиля.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практическое использование этого показателя представляет определённую трудность в связи с тем, что объём выполненной транспортной работы не всегда можно точно определить.</w:t>
      </w:r>
    </w:p>
    <w:p w:rsidR="00AB1391" w:rsidRPr="00C26496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 второй группе относятся показатели топливной экономичности двигателя автомобиля:</w:t>
      </w:r>
    </w:p>
    <w:p w:rsidR="00AB1391" w:rsidRPr="008F4787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часовой расход топлива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, кг/ч;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удельный расход топлива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г/кВт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ч ; 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6C94">
        <w:rPr>
          <w:rFonts w:ascii="Times New Roman" w:hAnsi="Times New Roman" w:cs="Times New Roman"/>
          <w:b/>
          <w:sz w:val="28"/>
          <w:szCs w:val="28"/>
        </w:rPr>
        <w:t xml:space="preserve">Часовой расход топлива </w:t>
      </w:r>
      <w:r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B1391" w:rsidRPr="00254B92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B92">
        <w:rPr>
          <w:rFonts w:ascii="Times New Roman" w:hAnsi="Times New Roman" w:cs="Times New Roman"/>
          <w:sz w:val="40"/>
          <w:szCs w:val="40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т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Т</m:t>
            </m:r>
          </m:den>
        </m:f>
      </m:oMath>
      <w:r w:rsidRPr="00254B92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Т – время работы двигателя,  ч.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BE61D2">
        <w:rPr>
          <w:rFonts w:ascii="Times New Roman" w:hAnsi="Times New Roman" w:cs="Times New Roman"/>
          <w:b/>
          <w:sz w:val="28"/>
          <w:szCs w:val="28"/>
        </w:rPr>
        <w:t xml:space="preserve">     Удельный расход топлива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B00A1D">
        <w:rPr>
          <w:rFonts w:ascii="Times New Roman" w:hAnsi="Times New Roman" w:cs="Times New Roman"/>
          <w:sz w:val="40"/>
          <w:szCs w:val="40"/>
          <w:lang w:val="en-US"/>
        </w:rPr>
        <w:t>g</w:t>
      </w:r>
      <w:r w:rsidRPr="00B00A1D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e</w:t>
      </w:r>
      <w:proofErr w:type="spellEnd"/>
      <w:proofErr w:type="gramEnd"/>
      <w:r w:rsidRPr="00B00A1D">
        <w:rPr>
          <w:rFonts w:ascii="Times New Roman" w:hAnsi="Times New Roman" w:cs="Times New Roman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1000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e</m:t>
                </m:r>
              </m:sub>
            </m:sSub>
          </m:den>
        </m:f>
      </m:oMath>
      <w:r w:rsidRPr="00BE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 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эффективная мощность двигателя, кВт.</w:t>
      </w:r>
    </w:p>
    <w:p w:rsidR="00AB1391" w:rsidRPr="00E4675C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319405</wp:posOffset>
            </wp:positionV>
            <wp:extent cx="4391025" cy="3517900"/>
            <wp:effectExtent l="19050" t="0" r="9525" b="0"/>
            <wp:wrapThrough wrapText="bothSides">
              <wp:wrapPolygon edited="0">
                <wp:start x="-94" y="0"/>
                <wp:lineTo x="-94" y="21522"/>
                <wp:lineTo x="21647" y="21522"/>
                <wp:lineTo x="21647" y="0"/>
                <wp:lineTo x="-94" y="0"/>
              </wp:wrapPolygon>
            </wp:wrapThrough>
            <wp:docPr id="8" name="Рисунок 8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40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BB140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B1409">
        <w:rPr>
          <w:rFonts w:ascii="Times New Roman" w:hAnsi="Times New Roman" w:cs="Times New Roman"/>
          <w:b/>
          <w:sz w:val="28"/>
          <w:szCs w:val="28"/>
        </w:rPr>
        <w:t>Топливно</w:t>
      </w:r>
      <w:proofErr w:type="spellEnd"/>
      <w:r w:rsidRPr="00BB1409">
        <w:rPr>
          <w:rFonts w:ascii="Times New Roman" w:hAnsi="Times New Roman" w:cs="Times New Roman"/>
          <w:b/>
          <w:sz w:val="28"/>
          <w:szCs w:val="28"/>
        </w:rPr>
        <w:t xml:space="preserve"> - экономические  характеристики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E4675C" w:rsidRDefault="00AB1391" w:rsidP="00AB1391">
      <w:pPr>
        <w:rPr>
          <w:rFonts w:ascii="Times New Roman" w:hAnsi="Times New Roman" w:cs="Times New Roman"/>
          <w:sz w:val="24"/>
          <w:szCs w:val="24"/>
        </w:rPr>
      </w:pPr>
      <w:r w:rsidRPr="00E4675C">
        <w:rPr>
          <w:rFonts w:ascii="Times New Roman" w:hAnsi="Times New Roman" w:cs="Times New Roman"/>
          <w:sz w:val="24"/>
          <w:szCs w:val="24"/>
        </w:rPr>
        <w:t>Рис.1. Топливно-экономическая характеристика автомобиля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экономическая характеристика автомобиля позволяет определять расход топлива в зависимости от изменения скорости движения, т.е.</w:t>
      </w:r>
    </w:p>
    <w:p w:rsidR="00AB1391" w:rsidRDefault="00AB1391" w:rsidP="00AB13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7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   График характеризует топливную экономичность автомобиля при равномерном движении и позволяет определить расход топлива по известным значениям</w:t>
      </w:r>
      <w:r w:rsidRPr="00DE5A9A">
        <w:rPr>
          <w:rFonts w:ascii="Times New Roman" w:hAnsi="Times New Roman" w:cs="Times New Roman"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υ</w:t>
      </w:r>
      <w:r w:rsidRPr="00DE5A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5A9A">
        <w:rPr>
          <w:rFonts w:ascii="Times New Roman" w:hAnsi="Times New Roman" w:cs="Times New Roman"/>
          <w:b/>
          <w:sz w:val="36"/>
          <w:szCs w:val="36"/>
        </w:rPr>
        <w:t>ψ.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4D7C54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 при движении автомобиля со скоростью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7C5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7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которой характеризуется</w:t>
      </w:r>
      <w:r w:rsidRPr="004D7C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расход топлива равен</w:t>
      </w:r>
      <w:r w:rsidRPr="004D7C54">
        <w:rPr>
          <w:rFonts w:ascii="Times New Roman" w:hAnsi="Times New Roman" w:cs="Times New Roman"/>
          <w:sz w:val="28"/>
          <w:szCs w:val="28"/>
        </w:rPr>
        <w:t xml:space="preserve"> </w:t>
      </w:r>
      <w:r w:rsidRPr="004D7C5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D7C5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Можно решить и обратную задачу: определить максимально возможную скорость, которую может развить автомобиль при данном расходе топлива.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подобного рода возникают при выявлении экономически целесообразной  скорости движения автомобиля на автомагистралях.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Каждая кривая </w:t>
      </w:r>
      <w:r w:rsidRPr="00C8103D">
        <w:rPr>
          <w:rFonts w:ascii="Times New Roman" w:hAnsi="Times New Roman" w:cs="Times New Roman"/>
          <w:b/>
          <w:sz w:val="28"/>
          <w:szCs w:val="28"/>
        </w:rPr>
        <w:t>графика имеет две характерные точки.</w:t>
      </w:r>
      <w:r>
        <w:rPr>
          <w:rFonts w:ascii="Times New Roman" w:hAnsi="Times New Roman" w:cs="Times New Roman"/>
          <w:sz w:val="28"/>
          <w:szCs w:val="28"/>
        </w:rPr>
        <w:t xml:space="preserve"> Одна из них </w:t>
      </w:r>
      <w:r w:rsidRPr="00B27014">
        <w:rPr>
          <w:rFonts w:ascii="Times New Roman" w:hAnsi="Times New Roman" w:cs="Times New Roman"/>
          <w:b/>
          <w:sz w:val="28"/>
          <w:szCs w:val="28"/>
        </w:rPr>
        <w:t>определяет минимальный расход топлива</w:t>
      </w:r>
      <w:r>
        <w:rPr>
          <w:rFonts w:ascii="Times New Roman" w:hAnsi="Times New Roman" w:cs="Times New Roman"/>
          <w:sz w:val="28"/>
          <w:szCs w:val="28"/>
        </w:rPr>
        <w:t xml:space="preserve"> при движении по дороге с данным коэффициентом</w:t>
      </w:r>
      <w:r w:rsidRPr="00C810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103D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03D">
        <w:rPr>
          <w:rFonts w:ascii="Times New Roman" w:hAnsi="Times New Roman" w:cs="Times New Roman"/>
          <w:b/>
          <w:sz w:val="36"/>
          <w:szCs w:val="36"/>
          <w:lang w:val="en-US"/>
        </w:rPr>
        <w:t>q</w:t>
      </w:r>
      <w:r w:rsidRPr="00C8103D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810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C810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103D">
        <w:rPr>
          <w:rFonts w:ascii="Times New Roman" w:hAnsi="Times New Roman" w:cs="Times New Roman"/>
          <w:sz w:val="28"/>
          <w:szCs w:val="28"/>
        </w:rPr>
        <w:t>корость</w:t>
      </w:r>
      <w:r w:rsidRPr="00C810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υ</w:t>
      </w:r>
      <w:proofErr w:type="gramStart"/>
      <w:r>
        <w:rPr>
          <w:rFonts w:ascii="Times New Roman" w:hAnsi="Times New Roman" w:cs="Times New Roman"/>
          <w:b/>
          <w:sz w:val="36"/>
          <w:szCs w:val="36"/>
          <w:vertAlign w:val="subscript"/>
        </w:rPr>
        <w:t>эк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B27014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этому расходу, называют экономичной. Другая (конечная) точка кривой </w:t>
      </w:r>
      <w:r w:rsidRPr="00B27014">
        <w:rPr>
          <w:rFonts w:ascii="Times New Roman" w:hAnsi="Times New Roman" w:cs="Times New Roman"/>
          <w:b/>
          <w:sz w:val="28"/>
          <w:szCs w:val="28"/>
        </w:rPr>
        <w:t>определяет расход топлива при полной нагрузке</w:t>
      </w:r>
      <w:r>
        <w:rPr>
          <w:rFonts w:ascii="Times New Roman" w:hAnsi="Times New Roman" w:cs="Times New Roman"/>
          <w:sz w:val="28"/>
          <w:szCs w:val="28"/>
        </w:rPr>
        <w:t xml:space="preserve"> двигателя,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соответствует скорости движения, максимально возможной при данном коэффициенте</w:t>
      </w:r>
      <w:r w:rsidRPr="00B27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7014">
        <w:rPr>
          <w:rFonts w:ascii="Times New Roman" w:hAnsi="Times New Roman" w:cs="Times New Roman"/>
          <w:sz w:val="28"/>
          <w:szCs w:val="28"/>
        </w:rPr>
        <w:t>(точки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14">
        <w:rPr>
          <w:rFonts w:ascii="Times New Roman" w:hAnsi="Times New Roman" w:cs="Times New Roman"/>
          <w:b/>
          <w:sz w:val="28"/>
          <w:szCs w:val="28"/>
        </w:rPr>
        <w:t>а, в, с).</w:t>
      </w:r>
    </w:p>
    <w:p w:rsidR="00AB1391" w:rsidRPr="001D79B8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b/>
          <w:sz w:val="28"/>
          <w:szCs w:val="28"/>
        </w:rPr>
        <w:t xml:space="preserve">        Огибающая кривая</w:t>
      </w:r>
      <w:r>
        <w:rPr>
          <w:rFonts w:ascii="Times New Roman" w:hAnsi="Times New Roman" w:cs="Times New Roman"/>
          <w:sz w:val="28"/>
          <w:szCs w:val="28"/>
        </w:rPr>
        <w:t>, проведённая через эти точки, представляет собой изменение путевого расхода топлива при полной нагрузке двигателя на дорогах с различными значениями</w:t>
      </w:r>
      <w:r w:rsidRPr="001D79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1D79B8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автомобиля может быть построена по данным дорожных испытаний автомобиля. В этом случае расход топлива на 100 км пробега замеряется непосредственно для различных значений дорожного сопротивления. Экономическая характеристика устанавливает зависимость расхода топлива от двух эксплуатационных факторов: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скорости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810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  <w:r w:rsidRPr="00DE5A9A">
        <w:rPr>
          <w:rFonts w:ascii="Times New Roman" w:hAnsi="Times New Roman" w:cs="Times New Roman"/>
          <w:b/>
          <w:sz w:val="36"/>
          <w:szCs w:val="36"/>
        </w:rPr>
        <w:t>υ</w:t>
      </w:r>
      <w:r>
        <w:rPr>
          <w:rFonts w:ascii="Times New Roman" w:hAnsi="Times New Roman" w:cs="Times New Roman"/>
          <w:b/>
          <w:sz w:val="36"/>
          <w:szCs w:val="36"/>
        </w:rPr>
        <w:t>);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состояния дороги</w:t>
      </w:r>
      <w:proofErr w:type="gramStart"/>
      <w:r w:rsidRPr="001D79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9B8">
        <w:rPr>
          <w:rFonts w:ascii="Times New Roman" w:hAnsi="Times New Roman" w:cs="Times New Roman"/>
          <w:sz w:val="28"/>
          <w:szCs w:val="28"/>
        </w:rPr>
        <w:t>(</w:t>
      </w:r>
      <w:r w:rsidRPr="00DE5A9A">
        <w:rPr>
          <w:rFonts w:ascii="Times New Roman" w:hAnsi="Times New Roman" w:cs="Times New Roman"/>
          <w:b/>
          <w:sz w:val="36"/>
          <w:szCs w:val="36"/>
        </w:rPr>
        <w:t>ψ</w:t>
      </w:r>
      <w:r w:rsidRPr="001D79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1391" w:rsidRPr="001D79B8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существуют и другие факторы, которые оказывают влияние на топливную экономичность автомобиля.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3. Факторы, влияющие на топливную экономичность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997A6A">
        <w:rPr>
          <w:rFonts w:ascii="Times New Roman" w:hAnsi="Times New Roman" w:cs="Times New Roman"/>
          <w:sz w:val="28"/>
          <w:szCs w:val="28"/>
        </w:rPr>
        <w:t>1. Экономичность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 энергии на преодоление сил трения в силовой передаче.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4.Сила сопротивления качению колёс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Сила сопротивления инерции.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6.Условия движения.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Стиль вождения автомобиля.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A6A">
        <w:rPr>
          <w:rFonts w:ascii="Times New Roman" w:hAnsi="Times New Roman" w:cs="Times New Roman"/>
          <w:b/>
          <w:sz w:val="28"/>
          <w:szCs w:val="28"/>
        </w:rPr>
        <w:t>3.1. Экономичность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034EF5">
        <w:rPr>
          <w:rFonts w:ascii="Times New Roman" w:hAnsi="Times New Roman" w:cs="Times New Roman"/>
          <w:sz w:val="28"/>
          <w:szCs w:val="28"/>
        </w:rPr>
        <w:t xml:space="preserve">         а) тип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с дизельными двигателями экономичнее, чем бензиновые, так как расход топлива дизельных двигателей на 25…30% меньше.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техническое состояние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Ухудшение технического состояния двигателя приводит к повышенному расходу топлива. Топливная экономичность ухудшается главным образом в результате неправильной регулировки приборов систем питания и зажигания, а также газораспределительного механизма двигателя. Так, при неисправном экономайзере расход топлива может увеличиваться на 10…15%. Отклонение уровня топлива в поплавковой камере карбюратора от нормального также сопровождается ухудшением топливной экономичности, в особенности при малой скорости движения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не работает одна свеча зажигания, то расход топлива у автомобиля с шестицилиндровым двигателем возрастает на 20…25%.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Неправильная установка зажигания может вызвать повышение расхода топлива на 7…10%.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тепловой режим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чрезмерном охлаждении двигателя возрастают тепловые потери, т. к. часть топлива поступает в цилиндры в неиспарившемся виде и не успевает сгореть. Всё это приводит к увеличению расхода топлива и ухудшению топливной экономичности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рис. 2. показаны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экономические характеристики автомобиля, соответствующие трём значениям температуры охлаждающей жидкости.</w:t>
      </w:r>
    </w:p>
    <w:p w:rsidR="00AB1391" w:rsidRPr="00545C55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уменьшении температуры с </w:t>
      </w:r>
      <m:oMath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m:oMath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 топлива увеличивается на 6…7%, а при понижении её до </w:t>
      </w:r>
      <m:oMath>
        <m:r>
          <w:rPr>
            <w:rFonts w:ascii="Cambria Math" w:hAnsi="Cambria Math" w:cs="Times New Roman"/>
            <w:sz w:val="28"/>
            <w:szCs w:val="28"/>
          </w:rPr>
          <m:t>+</m:t>
        </m:r>
      </m:oMath>
      <w:r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расход топлива увеличивается почти на 25%.</w:t>
      </w:r>
    </w:p>
    <w:p w:rsidR="00AB1391" w:rsidRDefault="00AB1391" w:rsidP="00AB1391">
      <w:pPr>
        <w:rPr>
          <w:rFonts w:ascii="Times New Roman" w:hAnsi="Times New Roman" w:cs="Times New Roman"/>
          <w:b/>
          <w:sz w:val="36"/>
          <w:szCs w:val="36"/>
        </w:rPr>
      </w:pPr>
    </w:p>
    <w:p w:rsidR="00AB1391" w:rsidRPr="000D374E" w:rsidRDefault="00AB1391" w:rsidP="00AB1391">
      <w:pPr>
        <w:rPr>
          <w:rFonts w:ascii="Times New Roman" w:hAnsi="Times New Roman" w:cs="Times New Roman"/>
          <w:sz w:val="24"/>
          <w:szCs w:val="24"/>
        </w:rPr>
      </w:pPr>
      <w:r w:rsidRPr="000D37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924425" cy="3343275"/>
            <wp:effectExtent l="19050" t="0" r="9525" b="0"/>
            <wp:wrapTopAndBottom/>
            <wp:docPr id="4" name="Рисунок 4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374E">
        <w:rPr>
          <w:rFonts w:ascii="Times New Roman" w:hAnsi="Times New Roman" w:cs="Times New Roman"/>
          <w:sz w:val="24"/>
          <w:szCs w:val="24"/>
        </w:rPr>
        <w:t>Рис.2 Топливно-экономические характеристики автомобиля при разных значениях теплового режима.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0D374E">
        <w:rPr>
          <w:rFonts w:ascii="Times New Roman" w:hAnsi="Times New Roman" w:cs="Times New Roman"/>
          <w:b/>
          <w:sz w:val="28"/>
          <w:szCs w:val="28"/>
        </w:rPr>
        <w:t xml:space="preserve">      3.2. Масса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Полную массу автомобиля желательно снижать путём уменьшения его собственной массы.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Способы  снижения массы: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широкое применение облегчённых и высокопрочных материалов;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создание равнопрочных конструкций;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экономию топлива следует определять с учётом увеличения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производство новых материалов.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грузовых  дизельных автомобилей при движении по ровной дороге со скоростью 60…80 км/ч снижение массы на 10% даёт экономию  5…6% топлива, а для автомобилей с карбюраторными  двигателями на 6…8%. При движении по горным дорогам экономия топлива составляет 10% и более.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FD2F4A">
        <w:rPr>
          <w:rFonts w:ascii="Times New Roman" w:hAnsi="Times New Roman" w:cs="Times New Roman"/>
          <w:b/>
          <w:sz w:val="28"/>
          <w:szCs w:val="28"/>
        </w:rPr>
        <w:t xml:space="preserve">         3.3.Расход энергии на преодоление сил трения в силовой передаче.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 потери на трение.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энергии на трение в агрегатах силовой передачи снижаются путём повышения качества обработки трущихся поверхностей, улучшение условий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смазки. Например, в зимнее время вязкость масла в агрегатах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КПД силовой передачи падает. Такое уменьшение КПД можно частично предотвратить, утеплив агрегаты трансмиссии путём установки специальных тепловых экранов, которые предотвратят интенсивный отвод теплоты в окружающую среду.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техническое состояние.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регулировка тормозных механизмов, главной передачи и затяжка подшипников ступиц колёс приводит к перерасходу топлива на 10…20%, а неполное выключение или пробуксовка сцепления на 5…6%.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AF1B3E">
        <w:rPr>
          <w:rFonts w:ascii="Times New Roman" w:hAnsi="Times New Roman" w:cs="Times New Roman"/>
          <w:b/>
          <w:sz w:val="28"/>
          <w:szCs w:val="28"/>
        </w:rPr>
        <w:t xml:space="preserve">           3.4. Сила сопротивления качению колёс автомобиля.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Сопротивление качению зависит от величины сил внутреннего трения в шине колеса, а эти силы увеличиваются с ростом толщины протектора шины. Вместе с тем, увеличение толщины протектора повышает срок службы шины. Для устранения этого противоречия используют шины новых конструкций.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1356995</wp:posOffset>
            </wp:positionV>
            <wp:extent cx="3829050" cy="3438525"/>
            <wp:effectExtent l="19050" t="0" r="0" b="0"/>
            <wp:wrapSquare wrapText="bothSides"/>
            <wp:docPr id="1" name="Рисунок 4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Установлено, что радиальные шины имеют почти на 25% меньше сопротивление качению, чем шины с диагональным расположением корда. Ещё лучше показатели имеют шины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металлокордным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металлокордной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конструкции. Значительный перерасход топлива вызывает снижение давления воздуха в шинах (рис.3.).</w:t>
      </w:r>
    </w:p>
    <w:p w:rsidR="00AB1391" w:rsidRPr="00A008DE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приведены топливно-экономические характеристики автомобиля грузоподъёмностью 2,5 т с различным давлением воздуха в шинах. Уменьшение давления воздуха с 0,3 мПа до 0,2 мПа при скорости 15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увеличивает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 топлива почти на17%.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sz w:val="24"/>
          <w:szCs w:val="24"/>
        </w:rPr>
      </w:pPr>
      <w:r w:rsidRPr="004B6083">
        <w:rPr>
          <w:rFonts w:ascii="Times New Roman" w:hAnsi="Times New Roman" w:cs="Times New Roman"/>
          <w:sz w:val="24"/>
          <w:szCs w:val="24"/>
        </w:rPr>
        <w:t>Рис.3. Влияние давления воздуха в шинах на расход топлива.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Влияние типа шин на расход топлива показывает рис.4.</w:t>
      </w:r>
    </w:p>
    <w:p w:rsidR="00AB1391" w:rsidRDefault="00AB1391" w:rsidP="00AB1391">
      <w:pPr>
        <w:rPr>
          <w:rFonts w:ascii="Times New Roman" w:hAnsi="Times New Roman" w:cs="Times New Roman"/>
          <w:sz w:val="24"/>
          <w:szCs w:val="24"/>
        </w:rPr>
      </w:pPr>
      <w:r w:rsidRPr="00CC02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2266950"/>
            <wp:effectExtent l="19050" t="0" r="3175" b="0"/>
            <wp:wrapTight wrapText="bothSides">
              <wp:wrapPolygon edited="0">
                <wp:start x="-69" y="0"/>
                <wp:lineTo x="-69" y="21418"/>
                <wp:lineTo x="21612" y="21418"/>
                <wp:lineTo x="21612" y="0"/>
                <wp:lineTo x="-69" y="0"/>
              </wp:wrapPolygon>
            </wp:wrapTight>
            <wp:docPr id="6" name="Рисунок 6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2B6">
        <w:rPr>
          <w:rFonts w:ascii="Times New Roman" w:hAnsi="Times New Roman" w:cs="Times New Roman"/>
          <w:sz w:val="24"/>
          <w:szCs w:val="24"/>
        </w:rPr>
        <w:t xml:space="preserve">Рис.4. Влияние типа шин на расход </w:t>
      </w:r>
      <w:r w:rsidRPr="00CC02B6">
        <w:rPr>
          <w:rFonts w:ascii="Times New Roman" w:hAnsi="Times New Roman" w:cs="Times New Roman"/>
          <w:sz w:val="28"/>
          <w:szCs w:val="28"/>
        </w:rPr>
        <w:t>топлива</w:t>
      </w:r>
      <w:r w:rsidRPr="00CC02B6">
        <w:rPr>
          <w:rFonts w:ascii="Times New Roman" w:hAnsi="Times New Roman" w:cs="Times New Roman"/>
          <w:sz w:val="24"/>
          <w:szCs w:val="24"/>
        </w:rPr>
        <w:t>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замены обычных шин (кривая 2)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широкопрофильными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(кривая 1) расход топлива во всём эксплуатационном диапазоне скоростей автомобиля уменьшается, а при замене обычных шин арочными (кривая 3) расход топлива увеличивается.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470DAA">
        <w:rPr>
          <w:rFonts w:ascii="Times New Roman" w:hAnsi="Times New Roman" w:cs="Times New Roman"/>
          <w:b/>
          <w:sz w:val="28"/>
          <w:szCs w:val="28"/>
        </w:rPr>
        <w:t xml:space="preserve">      3.5. Сила сопротивления инерции.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Инерционное сопротивление наиболее существенно при интенсивном разгоне автомобиля на низших передачах, где ускорения  разгона наибольшие. Так, например, составляющая расхода топлива, обусловленная преодолением сопротивлений инерции, при разгоне автопоезда с дизелем (полная масса 28 т) с места составляет 21%, а при разгоне в интервале 40…90 км/ч – до 5%. Снизить эту составляющую можно за счёт уменьшения  полной массы автомобиля.</w:t>
      </w:r>
    </w:p>
    <w:p w:rsidR="00AB1391" w:rsidRPr="00C52A39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C52A39">
        <w:rPr>
          <w:rFonts w:ascii="Times New Roman" w:hAnsi="Times New Roman" w:cs="Times New Roman"/>
          <w:b/>
          <w:sz w:val="28"/>
          <w:szCs w:val="28"/>
        </w:rPr>
        <w:t xml:space="preserve">       3.6. Условия движения.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Сопротивление дороги.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тяжёлых дорожных условиях  при движении используются низшие передачи. При этом передаточное число трансмиссии увеличивается, а степень использования мощности двигателя уменьшается. В результате расход топлива увеличивается.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Характерно, что городские маршруты влияют на расход топлива даже больше, чем в горной местности.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горных и городских условиях значительно влияние радиусов поворота дорог и скоростей движения по ним. Так, при прохождении грузовым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автомобилем с колёсной формулой 6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>4 со скоростью 25 км/ч поворотов 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и 40 м разница в расходе топлива составляет 40%.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ухудшении профиля дорожного покрытия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асфальто-бетонного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булыжного, скорость грузового автомобиля  снизится  примерно на 35…40%, а расход топлива увеличится на 30…40%.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б) окружающая среда.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Атмосферные условия влияют на работу двигателя, а, следовательно, и на его топливную экономичность.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при повышении температуры отработавших газов на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мощность двигателя снижается на 1,8…2,2% (больше у дизелей). Изменение температуры окружающей среды на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к тому, что суммарное сопротивление движению изменяется примерно на 8…10%, а расход топлива на 6…7%. При снижении температуры окружающего воздуха на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расход топлива может увеличиться на 25%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C52A39">
        <w:rPr>
          <w:rFonts w:ascii="Times New Roman" w:hAnsi="Times New Roman" w:cs="Times New Roman"/>
          <w:b/>
          <w:sz w:val="28"/>
          <w:szCs w:val="28"/>
        </w:rPr>
        <w:t xml:space="preserve">             3.7.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Стиль вождения.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вождения влияет на топливную  экономичность двигателя.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чем это проявляется?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1.Каждая случайная остановка автомобиля ухудшает его экономичность.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выше степень использования высоких передач при движении, тем экономичнее работа.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выбега на пологих спусках выгодно, а на горизонтальных  участках малоэффективно.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4.Езда с интенсивным торможением не экономична.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на холостом ходу на остановках значительно снижает экономичность.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разгонах передачи должны переключаться с возрастающей частотой вращения коленчатого вала и уменьшением времени разгона на каждой передаче.</w:t>
      </w:r>
    </w:p>
    <w:p w:rsidR="00AB1391" w:rsidRPr="003E057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 xml:space="preserve">       4 Топливная экономичность автопоезда и понятие о нормах расхода топлива.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 w:rsidRPr="003E0571">
        <w:rPr>
          <w:rFonts w:ascii="Times New Roman" w:hAnsi="Times New Roman" w:cs="Times New Roman"/>
          <w:b/>
          <w:sz w:val="28"/>
          <w:szCs w:val="28"/>
        </w:rPr>
        <w:t xml:space="preserve">               4.1. Топливная экономичность автопоезда.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3E0571">
        <w:rPr>
          <w:rFonts w:ascii="Times New Roman" w:hAnsi="Times New Roman" w:cs="Times New Roman"/>
          <w:sz w:val="28"/>
          <w:szCs w:val="28"/>
        </w:rPr>
        <w:lastRenderedPageBreak/>
        <w:t xml:space="preserve">      Работа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составе автопоезда сопряжена с увеличением общего расхода топлива вследствие  возрастания сил сопротивления движению. Соответственно возрастает и расход топлива, отнесённый к единице пробега.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Однако расход топлива, приходящийся на единицу выполненной транспортной работы или массы перевезённого груза, </w:t>
      </w:r>
      <w:r w:rsidRPr="00533F11">
        <w:rPr>
          <w:rFonts w:ascii="Times New Roman" w:hAnsi="Times New Roman" w:cs="Times New Roman"/>
          <w:b/>
          <w:sz w:val="28"/>
          <w:szCs w:val="28"/>
        </w:rPr>
        <w:t>снижается.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11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себестоимость перевозок грузов автопоездом меньше, чем одиночным автомобилем.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Собственная масса прицепа значительно меньше массы автомобиля той же грузоподъёмности.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применения прицепа количество перевозимого груза увеличивается примерно в два раза, а собственная масса автомобиля возрастает на 50…60%. В результате </w:t>
      </w:r>
      <w:r w:rsidRPr="00533F11">
        <w:rPr>
          <w:rFonts w:ascii="Times New Roman" w:hAnsi="Times New Roman" w:cs="Times New Roman"/>
          <w:b/>
          <w:sz w:val="28"/>
          <w:szCs w:val="28"/>
        </w:rPr>
        <w:t>расход топлива</w:t>
      </w:r>
      <w:r>
        <w:rPr>
          <w:rFonts w:ascii="Times New Roman" w:hAnsi="Times New Roman" w:cs="Times New Roman"/>
          <w:sz w:val="28"/>
          <w:szCs w:val="28"/>
        </w:rPr>
        <w:t xml:space="preserve">, отнесённый к единице транспортной работы, </w:t>
      </w:r>
      <w:r w:rsidRPr="00533F11">
        <w:rPr>
          <w:rFonts w:ascii="Times New Roman" w:hAnsi="Times New Roman" w:cs="Times New Roman"/>
          <w:b/>
          <w:sz w:val="28"/>
          <w:szCs w:val="28"/>
        </w:rPr>
        <w:t>у автопоезда меньше</w:t>
      </w:r>
      <w:r>
        <w:rPr>
          <w:rFonts w:ascii="Times New Roman" w:hAnsi="Times New Roman" w:cs="Times New Roman"/>
          <w:sz w:val="28"/>
          <w:szCs w:val="28"/>
        </w:rPr>
        <w:t>, чем у одиночного автомобиля.</w:t>
      </w: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F11">
        <w:rPr>
          <w:rFonts w:ascii="Times New Roman" w:hAnsi="Times New Roman" w:cs="Times New Roman"/>
          <w:b/>
          <w:sz w:val="28"/>
          <w:szCs w:val="28"/>
        </w:rPr>
        <w:t>4.2. Понятие о нормах расхода топлива.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Нормирование топлива стимулирует снижение затрат на перевозки пассажиров и грузов. Известно, что энергия топлива в результате сгорания расходуется на эффективную работу, тепловые и механические потери.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проведения теоретических и экспериментальных работ установлено, что расход топлива можно рассматривать как величину, состоящую из двух частей: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- 1-ая представляет собой постоянные потери энергии в двигателе и затраты её передвижение автомобиля;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- 2-ая – это расход топлива, необходимого для передвижения груза, т.е. для выполнения транспортной работы.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 топливо расходуется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автомобиля в пунктах погрузки и разгрузки, где автомобиль маневрирует, что связано с расходом топлива, а простой – с остыванием двигателя, коробки передач, ведущего моста, на разогрев которых также необходимо затратить топливо.</w:t>
      </w:r>
    </w:p>
    <w:p w:rsidR="00AB1391" w:rsidRPr="00B33DDE" w:rsidRDefault="00AB1391" w:rsidP="00AB1391">
      <w:pPr>
        <w:rPr>
          <w:rFonts w:ascii="Times New Roman" w:hAnsi="Times New Roman" w:cs="Times New Roman"/>
          <w:sz w:val="28"/>
          <w:szCs w:val="28"/>
        </w:rPr>
      </w:pPr>
      <w:r w:rsidRPr="002F4219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B33DD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B33DDE">
        <w:rPr>
          <w:rFonts w:ascii="Times New Roman" w:hAnsi="Times New Roman" w:cs="Times New Roman"/>
          <w:b/>
          <w:sz w:val="28"/>
          <w:szCs w:val="28"/>
        </w:rPr>
        <w:t xml:space="preserve"> =К</w:t>
      </w:r>
      <w:r w:rsidRPr="00B33DD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100</m:t>
            </m:r>
          </m:den>
        </m:f>
      </m:oMath>
      <w:r w:rsidRPr="00B33DD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B33DD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B33DD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B33DD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гр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G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100</m:t>
            </m:r>
          </m:den>
        </m:f>
      </m:oMath>
      <w:r w:rsidRPr="00B33DDE">
        <w:rPr>
          <w:rFonts w:ascii="Times New Roman" w:hAnsi="Times New Roman" w:cs="Times New Roman"/>
          <w:b/>
          <w:sz w:val="28"/>
          <w:szCs w:val="28"/>
        </w:rPr>
        <w:t xml:space="preserve"> + К</w:t>
      </w:r>
      <w:r w:rsidRPr="00B33DD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B33DDE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B33DDE">
        <w:rPr>
          <w:rFonts w:ascii="Times New Roman" w:hAnsi="Times New Roman" w:cs="Times New Roman"/>
          <w:b/>
          <w:sz w:val="28"/>
          <w:szCs w:val="28"/>
          <w:vertAlign w:val="subscript"/>
        </w:rPr>
        <w:t>е</w:t>
      </w:r>
      <w:r w:rsidRPr="00B33DDE">
        <w:rPr>
          <w:rFonts w:ascii="Times New Roman" w:hAnsi="Times New Roman" w:cs="Times New Roman"/>
          <w:sz w:val="28"/>
          <w:szCs w:val="28"/>
        </w:rPr>
        <w:t xml:space="preserve">, где: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B3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100  ???</w:t>
      </w:r>
      <w:proofErr w:type="gramEnd"/>
    </w:p>
    <w:p w:rsidR="00AB1391" w:rsidRPr="00B33DDE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F4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топлива, л;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пробег с грузом, км;  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4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км;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перевезённого груза, т;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число ездок;</w:t>
      </w:r>
    </w:p>
    <w:p w:rsidR="00AB1391" w:rsidRPr="00262380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 расхода топлива на передвижение автомобиля, л/100 км;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 расхода топлива на единицу транспортной работы, л/(100 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Норма дополнительного расхода топлива на каждую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грузовых автомобилей общего назначения и автопоездов установлены надбавки расхода топлива на каждые 100 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∙км  выполненной </m:t>
        </m:r>
      </m:oMath>
      <w:r>
        <w:rPr>
          <w:rFonts w:ascii="Times New Roman" w:hAnsi="Times New Roman" w:cs="Times New Roman"/>
          <w:sz w:val="28"/>
          <w:szCs w:val="28"/>
        </w:rPr>
        <w:t xml:space="preserve"> работы. Значение надбавки зависит от того, какой двигатель (бензиновый или дизель) установлен на автомобиле. Для самосвалов установлена надбавка на каждый  рейс  с грузом.</w:t>
      </w:r>
    </w:p>
    <w:p w:rsidR="00AB1391" w:rsidRDefault="00AB1391" w:rsidP="00AB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зимнее время нормы расхода топлива для подвижного состава увеличивается.</w:t>
      </w:r>
    </w:p>
    <w:p w:rsidR="00AB1391" w:rsidRPr="00262380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B33DDE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B33DDE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533F11" w:rsidRDefault="00AB1391" w:rsidP="00AB1391">
      <w:pPr>
        <w:rPr>
          <w:rFonts w:ascii="Times New Roman" w:hAnsi="Times New Roman" w:cs="Times New Roman"/>
          <w:sz w:val="28"/>
          <w:szCs w:val="28"/>
        </w:rPr>
      </w:pPr>
    </w:p>
    <w:p w:rsidR="00AB1391" w:rsidRP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AB1391" w:rsidRDefault="00AB1391" w:rsidP="00AB1391">
      <w:pPr>
        <w:rPr>
          <w:rFonts w:ascii="Times New Roman" w:hAnsi="Times New Roman" w:cs="Times New Roman"/>
          <w:b/>
          <w:sz w:val="28"/>
          <w:szCs w:val="28"/>
        </w:rPr>
      </w:pP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391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824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0AFC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3F9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391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2020-05-04T12:07:00Z</dcterms:created>
  <dcterms:modified xsi:type="dcterms:W3CDTF">2020-05-04T14:14:00Z</dcterms:modified>
</cp:coreProperties>
</file>