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31E" w:rsidRPr="00C7031E" w:rsidRDefault="00C7031E" w:rsidP="00C7031E">
      <w:pPr>
        <w:pStyle w:val="1"/>
        <w:ind w:firstLine="0"/>
        <w:rPr>
          <w:sz w:val="32"/>
        </w:rPr>
      </w:pPr>
      <w:bookmarkStart w:id="0" w:name="_Toc25966133"/>
      <w:bookmarkStart w:id="1" w:name="_GoBack"/>
      <w:bookmarkEnd w:id="1"/>
      <w:r w:rsidRPr="00C7031E">
        <w:rPr>
          <w:sz w:val="32"/>
        </w:rPr>
        <w:t>Допуски формы.</w:t>
      </w:r>
    </w:p>
    <w:p w:rsidR="00954E34" w:rsidRPr="00C7031E" w:rsidRDefault="00954E34" w:rsidP="00C7031E">
      <w:pPr>
        <w:pStyle w:val="1"/>
        <w:rPr>
          <w:sz w:val="32"/>
        </w:rPr>
      </w:pPr>
      <w:r w:rsidRPr="00C7031E">
        <w:rPr>
          <w:sz w:val="32"/>
        </w:rPr>
        <w:t>Точность расположения поверхностей деталей. Отклонения расположения поверхностей. Поле допуска расположения. Отклонение расположения. Основные виды отклонений расположения.</w:t>
      </w:r>
      <w:bookmarkEnd w:id="0"/>
    </w:p>
    <w:p w:rsidR="00954E34" w:rsidRDefault="00C7031E" w:rsidP="00C7031E">
      <w:pPr>
        <w:tabs>
          <w:tab w:val="left" w:pos="7350"/>
        </w:tabs>
      </w:pPr>
      <w:r>
        <w:tab/>
      </w:r>
    </w:p>
    <w:p w:rsidR="00954E34" w:rsidRPr="008D7A57" w:rsidRDefault="00954E34" w:rsidP="00954E34">
      <w:r w:rsidRPr="008D7A57">
        <w:t>От точности выполнения качественных параметров деталей зависит ее работоспособность в изделии.</w:t>
      </w:r>
    </w:p>
    <w:p w:rsidR="00954E34" w:rsidRPr="008D7A57" w:rsidRDefault="00954E34" w:rsidP="00954E34">
      <w:r w:rsidRPr="008D7A57">
        <w:t>Точность исполнения заданных качественных показателей у детали является залогом надежной работы всего изделия в целом.</w:t>
      </w:r>
    </w:p>
    <w:p w:rsidR="00954E34" w:rsidRPr="008D7A57" w:rsidRDefault="00954E34" w:rsidP="00954E34">
      <w:r w:rsidRPr="008D7A57">
        <w:t>Точность геометрических параметров деталей является первой и важной характеристикой для качественной работы изделия.</w:t>
      </w:r>
    </w:p>
    <w:p w:rsidR="00954E34" w:rsidRPr="008D7A57" w:rsidRDefault="00954E34" w:rsidP="00954E34">
      <w:r w:rsidRPr="008D7A57">
        <w:t>Оптимальная точность геометрических параметров деталей позволяет осуществлять качественную сборку изделий, изготавливать заготовки в автоматическом и полуавтоматическом режиме, использовать прогрессивные методы обработки, оснастку, оборудование и другие средства производства.</w:t>
      </w:r>
    </w:p>
    <w:p w:rsidR="00954E34" w:rsidRPr="008D7A57" w:rsidRDefault="00954E34" w:rsidP="00954E34">
      <w:r w:rsidRPr="008D7A57">
        <w:t>Точность – основная характеристика машиностроения. Вопросы точности ставятся исходя из следующих основных положений:</w:t>
      </w:r>
    </w:p>
    <w:p w:rsidR="00954E34" w:rsidRPr="008D7A57" w:rsidRDefault="00954E34" w:rsidP="00954E34">
      <w:pPr>
        <w:numPr>
          <w:ilvl w:val="0"/>
          <w:numId w:val="1"/>
        </w:numPr>
      </w:pPr>
      <w:r w:rsidRPr="008D7A57">
        <w:t>требований, предъявляемых со стороны назначения и функционирования изделия;</w:t>
      </w:r>
    </w:p>
    <w:p w:rsidR="00954E34" w:rsidRPr="008D7A57" w:rsidRDefault="00954E34" w:rsidP="00954E34">
      <w:pPr>
        <w:numPr>
          <w:ilvl w:val="0"/>
          <w:numId w:val="1"/>
        </w:numPr>
      </w:pPr>
      <w:r w:rsidRPr="008D7A57">
        <w:t>требований, предъявляемых к обеспечению заданной точности при изготовлении изделия;</w:t>
      </w:r>
    </w:p>
    <w:p w:rsidR="00954E34" w:rsidRPr="008D7A57" w:rsidRDefault="00954E34" w:rsidP="00954E34">
      <w:pPr>
        <w:numPr>
          <w:ilvl w:val="0"/>
          <w:numId w:val="1"/>
        </w:numPr>
      </w:pPr>
      <w:r w:rsidRPr="008D7A57">
        <w:t>требований к точности контроля заданных параметров изделий;</w:t>
      </w:r>
    </w:p>
    <w:p w:rsidR="00954E34" w:rsidRPr="008D7A57" w:rsidRDefault="00954E34" w:rsidP="00954E34">
      <w:pPr>
        <w:numPr>
          <w:ilvl w:val="0"/>
          <w:numId w:val="1"/>
        </w:numPr>
      </w:pPr>
      <w:r w:rsidRPr="008D7A57">
        <w:t>требований к точности исполнения параметров в зависимости от вида производства (массовое автоматизированное, серийное, единичное) и т. д.</w:t>
      </w:r>
    </w:p>
    <w:p w:rsidR="00954E34" w:rsidRPr="008D7A57" w:rsidRDefault="00954E34" w:rsidP="00954E34">
      <w:r w:rsidRPr="008D7A57">
        <w:t>Наиболее общее понятие точности представляется в виде следующего определения:</w:t>
      </w:r>
    </w:p>
    <w:p w:rsidR="00954E34" w:rsidRPr="008D7A57" w:rsidRDefault="00954E34" w:rsidP="00954E34">
      <w:r w:rsidRPr="008D7A57">
        <w:rPr>
          <w:bCs/>
        </w:rPr>
        <w:lastRenderedPageBreak/>
        <w:t>Точностью</w:t>
      </w:r>
      <w:r w:rsidRPr="008D7A57">
        <w:t xml:space="preserve"> называется степень соответствия реально существующего изделия </w:t>
      </w:r>
      <w:proofErr w:type="gramStart"/>
      <w:r w:rsidRPr="008D7A57">
        <w:t>некоторому</w:t>
      </w:r>
      <w:proofErr w:type="gramEnd"/>
      <w:r w:rsidRPr="008D7A57">
        <w:t xml:space="preserve"> идеально заданному разработчиком.</w:t>
      </w:r>
    </w:p>
    <w:p w:rsidR="00954E34" w:rsidRPr="008D7A57" w:rsidRDefault="00954E34" w:rsidP="00954E34">
      <w:r w:rsidRPr="008D7A57">
        <w:t>Это понятие относится к сравнению двух изделий, реальному и идеальному различие, между которыми обусловлено несовершенством процесса изготовления. Например, представляя конструкцию изделия, как набор различных видов поверхностей, отождествленных с некоторыми геометрическими образами можно говорить о соответствии реального и идеального изделия по следующим геометрическим характеристикам:</w:t>
      </w:r>
    </w:p>
    <w:p w:rsidR="00954E34" w:rsidRPr="008D7A57" w:rsidRDefault="00954E34" w:rsidP="00954E34">
      <w:pPr>
        <w:numPr>
          <w:ilvl w:val="0"/>
          <w:numId w:val="2"/>
        </w:numPr>
      </w:pPr>
      <w:r w:rsidRPr="008D7A57">
        <w:t>Точность размеров участков детали:</w:t>
      </w:r>
    </w:p>
    <w:p w:rsidR="00954E34" w:rsidRPr="008D7A57" w:rsidRDefault="00954E34" w:rsidP="00954E34">
      <w:pPr>
        <w:numPr>
          <w:ilvl w:val="0"/>
          <w:numId w:val="2"/>
        </w:numPr>
      </w:pPr>
      <w:r w:rsidRPr="008D7A57">
        <w:t>Точность формы, т. е. степени соответствия отдельных участков деталей или изделий тем геометрическим образам, с которыми они отождествляются;</w:t>
      </w:r>
    </w:p>
    <w:p w:rsidR="00954E34" w:rsidRPr="008D7A57" w:rsidRDefault="00954E34" w:rsidP="00954E34">
      <w:pPr>
        <w:numPr>
          <w:ilvl w:val="0"/>
          <w:numId w:val="2"/>
        </w:numPr>
      </w:pPr>
      <w:r w:rsidRPr="008D7A57">
        <w:t>Точностью взаимного расположения участков детали;</w:t>
      </w:r>
    </w:p>
    <w:p w:rsidR="00954E34" w:rsidRPr="008D7A57" w:rsidRDefault="00954E34" w:rsidP="00954E34">
      <w:pPr>
        <w:numPr>
          <w:ilvl w:val="0"/>
          <w:numId w:val="2"/>
        </w:numPr>
      </w:pPr>
      <w:r w:rsidRPr="008D7A57">
        <w:t>Шероховатостью поверхностей участков детали, т. е. степенью соответствия реальной поверхности идеальным геометрическим поверхностям.</w:t>
      </w:r>
    </w:p>
    <w:p w:rsidR="00954E34" w:rsidRPr="008D7A57" w:rsidRDefault="00954E34" w:rsidP="00954E34">
      <w:r w:rsidRPr="008D7A57">
        <w:t>Понятие точности также должны быть отнесены к характеристикам материала, по прочностным характеристикам этого материала, по состоянию поверхностного слоя и т.п.</w:t>
      </w:r>
    </w:p>
    <w:p w:rsidR="00954E34" w:rsidRPr="008D7A57" w:rsidRDefault="00954E34" w:rsidP="00954E34">
      <w:r w:rsidRPr="008D7A57">
        <w:rPr>
          <w:bCs/>
        </w:rPr>
        <w:t>Отклонением расположения ЕР</w:t>
      </w:r>
      <w:r>
        <w:rPr>
          <w:bCs/>
        </w:rPr>
        <w:t xml:space="preserve"> </w:t>
      </w:r>
      <w:r w:rsidRPr="008D7A57">
        <w:t xml:space="preserve">называется отклонение реального расположения рассматриваемого элемента от его номинального расположения. </w:t>
      </w:r>
      <w:proofErr w:type="spellStart"/>
      <w:r w:rsidRPr="008D7A57">
        <w:t>Под</w:t>
      </w:r>
      <w:r w:rsidRPr="008D7A57">
        <w:rPr>
          <w:bCs/>
        </w:rPr>
        <w:t>номинальным</w:t>
      </w:r>
      <w:proofErr w:type="spellEnd"/>
      <w:r>
        <w:rPr>
          <w:bCs/>
        </w:rPr>
        <w:t xml:space="preserve"> </w:t>
      </w:r>
      <w:r w:rsidRPr="008D7A57">
        <w:t>понимается</w:t>
      </w:r>
      <w:r>
        <w:t xml:space="preserve"> </w:t>
      </w:r>
      <w:proofErr w:type="gramStart"/>
      <w:r w:rsidRPr="008D7A57">
        <w:rPr>
          <w:bCs/>
        </w:rPr>
        <w:t>расположение</w:t>
      </w:r>
      <w:proofErr w:type="gramEnd"/>
      <w:r>
        <w:rPr>
          <w:bCs/>
        </w:rPr>
        <w:t xml:space="preserve"> </w:t>
      </w:r>
      <w:r w:rsidRPr="008D7A57">
        <w:t>определяемое номинальными линейными и угловыми размерами.</w:t>
      </w:r>
    </w:p>
    <w:p w:rsidR="00954E34" w:rsidRPr="008D7A57" w:rsidRDefault="00954E34" w:rsidP="00954E34">
      <w:r w:rsidRPr="008D7A57">
        <w:rPr>
          <w:bCs/>
        </w:rPr>
        <w:t>Для оценки точности расположения</w:t>
      </w:r>
      <w:r>
        <w:rPr>
          <w:bCs/>
        </w:rPr>
        <w:t xml:space="preserve"> </w:t>
      </w:r>
      <w:r w:rsidRPr="008D7A57">
        <w:t>поверхностей назначаются</w:t>
      </w:r>
      <w:r>
        <w:t xml:space="preserve"> </w:t>
      </w:r>
      <w:r w:rsidRPr="008D7A57">
        <w:rPr>
          <w:bCs/>
        </w:rPr>
        <w:t>базы</w:t>
      </w:r>
      <w:r>
        <w:rPr>
          <w:bCs/>
        </w:rPr>
        <w:t xml:space="preserve"> </w:t>
      </w:r>
      <w:r w:rsidRPr="008D7A57">
        <w:t>(элемент детали, по отношению к которому задается допуск расположения и определяется соответствующее отклонение).</w:t>
      </w:r>
    </w:p>
    <w:p w:rsidR="00954E34" w:rsidRPr="008D7A57" w:rsidRDefault="00954E34" w:rsidP="00954E34">
      <w:r w:rsidRPr="008D7A57">
        <w:rPr>
          <w:bCs/>
        </w:rPr>
        <w:t>Допуском расположения</w:t>
      </w:r>
      <w:r>
        <w:rPr>
          <w:bCs/>
        </w:rPr>
        <w:t xml:space="preserve"> </w:t>
      </w:r>
      <w:r w:rsidRPr="008D7A57">
        <w:t>называется предел, ограничивающий допускаемое значение отклонения расположения поверхностей.</w:t>
      </w:r>
    </w:p>
    <w:p w:rsidR="00954E34" w:rsidRDefault="00954E34" w:rsidP="00954E34">
      <w:r w:rsidRPr="008D7A57">
        <w:rPr>
          <w:bCs/>
        </w:rPr>
        <w:t>Поле допуска расположения ТР</w:t>
      </w:r>
      <w:r w:rsidRPr="008D7A57">
        <w:t>–</w:t>
      </w:r>
      <w:r w:rsidRPr="008D7A57">
        <w:rPr>
          <w:bCs/>
        </w:rPr>
        <w:t>область</w:t>
      </w:r>
      <w:r>
        <w:rPr>
          <w:bCs/>
        </w:rPr>
        <w:t xml:space="preserve"> </w:t>
      </w:r>
      <w:r w:rsidRPr="008D7A57">
        <w:t xml:space="preserve">в пространстве или заданной плоскости, внутри которой должен находиться прилегающий элемент или </w:t>
      </w:r>
      <w:r w:rsidRPr="008D7A57">
        <w:lastRenderedPageBreak/>
        <w:t>ось, центр, плоскость симметрии в пределах нормируемого участка, ширина или</w:t>
      </w:r>
      <w:r>
        <w:t xml:space="preserve"> </w:t>
      </w:r>
      <w:r w:rsidRPr="008D7A57">
        <w:t>диаметр которой определяется значением допуска, а расположение</w:t>
      </w:r>
      <w:r>
        <w:t xml:space="preserve"> </w:t>
      </w:r>
      <w:r w:rsidRPr="008D7A57">
        <w:t>относительно баз – номинальным расположением рассматриваемого элемента.</w:t>
      </w:r>
    </w:p>
    <w:p w:rsidR="00C7031E" w:rsidRDefault="00E842D4" w:rsidP="00954E34">
      <w:r>
        <w:t xml:space="preserve">Отклонением формы </w:t>
      </w:r>
      <w:r>
        <w:rPr>
          <w:lang w:val="en-US"/>
        </w:rPr>
        <w:t>EF</w:t>
      </w:r>
      <w:r>
        <w:t xml:space="preserve"> называется отклонение формы реального элемента от номинальной формы, оцениваемое наибольшим расстоянием от точек от реального элемента по нормали к прилегающему элементу (элемент – составная часть делали</w:t>
      </w:r>
      <w:r w:rsidR="00C7031E">
        <w:t>). Неровности, относящиеся к шероховатости поверхности, в отклонения формы не включаются.</w:t>
      </w:r>
    </w:p>
    <w:p w:rsidR="00954E34" w:rsidRPr="00E842D4" w:rsidRDefault="00C7031E" w:rsidP="00954E34">
      <w:r>
        <w:t xml:space="preserve">Допуском формы </w:t>
      </w:r>
      <w:r>
        <w:rPr>
          <w:lang w:val="en-US"/>
        </w:rPr>
        <w:t>TF</w:t>
      </w:r>
      <w:r w:rsidRPr="00C7031E">
        <w:t xml:space="preserve"> </w:t>
      </w:r>
      <w:r>
        <w:t xml:space="preserve">называется наибольшее допустимое значение отклонения формы. Числовые значения допусков в зависимости от степени точности приведены в ГОСТ 24643-81  </w:t>
      </w:r>
    </w:p>
    <w:p w:rsidR="00E842D4" w:rsidRDefault="00E842D4" w:rsidP="00954E34"/>
    <w:p w:rsidR="00954E34" w:rsidRDefault="00954E34" w:rsidP="00954E34">
      <w:r w:rsidRPr="008D7A57">
        <w:t xml:space="preserve">Таблица </w:t>
      </w:r>
      <w:r>
        <w:t>1 – Виды допусков формы</w:t>
      </w:r>
    </w:p>
    <w:p w:rsidR="00954E34" w:rsidRDefault="00954E34" w:rsidP="00954E34">
      <w:pPr>
        <w:ind w:firstLine="0"/>
      </w:pPr>
      <w:r>
        <w:rPr>
          <w:noProof/>
        </w:rPr>
        <w:drawing>
          <wp:inline distT="0" distB="0" distL="0" distR="0">
            <wp:extent cx="5353050" cy="24855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215" cy="2498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1E" w:rsidRDefault="00C7031E" w:rsidP="00954E34">
      <w:pPr>
        <w:ind w:firstLine="0"/>
      </w:pPr>
    </w:p>
    <w:p w:rsidR="00C7031E" w:rsidRDefault="00C7031E" w:rsidP="00C7031E"/>
    <w:p w:rsidR="00C7031E" w:rsidRDefault="00C7031E" w:rsidP="00C7031E"/>
    <w:p w:rsidR="00C7031E" w:rsidRDefault="00C7031E" w:rsidP="00C7031E"/>
    <w:p w:rsidR="00C7031E" w:rsidRDefault="00C7031E" w:rsidP="00C7031E"/>
    <w:p w:rsidR="00C7031E" w:rsidRDefault="00C7031E" w:rsidP="00C7031E"/>
    <w:p w:rsidR="00C7031E" w:rsidRDefault="00C7031E" w:rsidP="00C7031E"/>
    <w:p w:rsidR="00C7031E" w:rsidRPr="008D7A57" w:rsidRDefault="00C7031E" w:rsidP="00C7031E">
      <w:r w:rsidRPr="008D7A57">
        <w:t xml:space="preserve">Таблица </w:t>
      </w:r>
      <w:r>
        <w:t>2</w:t>
      </w:r>
      <w:r w:rsidRPr="008D7A57">
        <w:t xml:space="preserve"> – Примеры нанесения допусков формы на чертеже</w:t>
      </w:r>
    </w:p>
    <w:p w:rsidR="00C7031E" w:rsidRDefault="00C7031E" w:rsidP="00954E34">
      <w:pPr>
        <w:ind w:firstLine="0"/>
      </w:pPr>
    </w:p>
    <w:p w:rsidR="00954E34" w:rsidRPr="008D7A57" w:rsidRDefault="00954E34" w:rsidP="00954E34">
      <w:pPr>
        <w:ind w:firstLine="0"/>
      </w:pPr>
      <w:r w:rsidRPr="008D7A57">
        <w:rPr>
          <w:noProof/>
        </w:rPr>
        <w:drawing>
          <wp:inline distT="0" distB="0" distL="0" distR="0" wp14:anchorId="64D79AB8" wp14:editId="3E578113">
            <wp:extent cx="5867400" cy="5133975"/>
            <wp:effectExtent l="0" t="0" r="0" b="9525"/>
            <wp:docPr id="22" name="Рисунок 22" descr="https://studfile.net/html/2706/678/html_q_TUyCXC6x.Oai0/img-v5rq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s://studfile.net/html/2706/678/html_q_TUyCXC6x.Oai0/img-v5rqb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4" w:rsidRPr="008D7A57" w:rsidRDefault="00954E34" w:rsidP="00954E34">
      <w:pPr>
        <w:ind w:firstLine="0"/>
      </w:pPr>
      <w:r w:rsidRPr="008D7A57">
        <w:rPr>
          <w:noProof/>
        </w:rPr>
        <w:drawing>
          <wp:inline distT="0" distB="0" distL="0" distR="0" wp14:anchorId="3DFF95E3" wp14:editId="1125F318">
            <wp:extent cx="5867400" cy="3686175"/>
            <wp:effectExtent l="0" t="0" r="0" b="9525"/>
            <wp:docPr id="21" name="Рисунок 21" descr="https://studfile.net/html/2706/678/html_q_TUyCXC6x.Oai0/img-wIz8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studfile.net/html/2706/678/html_q_TUyCXC6x.Oai0/img-wIz8d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4" w:rsidRPr="008D7A57" w:rsidRDefault="00954E34" w:rsidP="00954E34">
      <w:r w:rsidRPr="008D7A57">
        <w:t>Стандартом установлено </w:t>
      </w:r>
      <w:r w:rsidRPr="008D7A57">
        <w:rPr>
          <w:bCs/>
        </w:rPr>
        <w:t>7 видов отклонений расположения поверхностей</w:t>
      </w:r>
      <w:r w:rsidRPr="008D7A57">
        <w:t>:</w:t>
      </w:r>
    </w:p>
    <w:p w:rsidR="00954E34" w:rsidRPr="008D7A57" w:rsidRDefault="00954E34" w:rsidP="00954E34">
      <w:r w:rsidRPr="008D7A57">
        <w:t>- </w:t>
      </w:r>
      <w:r w:rsidRPr="008D7A57">
        <w:rPr>
          <w:bCs/>
        </w:rPr>
        <w:t>от параллельности;</w:t>
      </w:r>
    </w:p>
    <w:p w:rsidR="00954E34" w:rsidRPr="008D7A57" w:rsidRDefault="00954E34" w:rsidP="00954E34">
      <w:r w:rsidRPr="008D7A57">
        <w:rPr>
          <w:bCs/>
        </w:rPr>
        <w:t>- от перпендикулярности;</w:t>
      </w:r>
    </w:p>
    <w:p w:rsidR="00954E34" w:rsidRPr="008D7A57" w:rsidRDefault="00954E34" w:rsidP="00954E34">
      <w:r w:rsidRPr="008D7A57">
        <w:rPr>
          <w:bCs/>
        </w:rPr>
        <w:t>- наклона;</w:t>
      </w:r>
    </w:p>
    <w:p w:rsidR="00954E34" w:rsidRPr="008D7A57" w:rsidRDefault="00954E34" w:rsidP="00954E34">
      <w:r w:rsidRPr="008D7A57">
        <w:rPr>
          <w:bCs/>
        </w:rPr>
        <w:t xml:space="preserve">- от </w:t>
      </w:r>
      <w:proofErr w:type="spellStart"/>
      <w:r w:rsidRPr="008D7A57">
        <w:rPr>
          <w:bCs/>
        </w:rPr>
        <w:t>соосности</w:t>
      </w:r>
      <w:proofErr w:type="spellEnd"/>
      <w:r w:rsidRPr="008D7A57">
        <w:rPr>
          <w:bCs/>
        </w:rPr>
        <w:t>;</w:t>
      </w:r>
    </w:p>
    <w:p w:rsidR="00954E34" w:rsidRPr="008D7A57" w:rsidRDefault="00954E34" w:rsidP="00954E34">
      <w:r w:rsidRPr="008D7A57">
        <w:rPr>
          <w:bCs/>
        </w:rPr>
        <w:t>- от симметричности;</w:t>
      </w:r>
    </w:p>
    <w:p w:rsidR="00954E34" w:rsidRPr="008D7A57" w:rsidRDefault="00954E34" w:rsidP="00954E34">
      <w:r w:rsidRPr="008D7A57">
        <w:rPr>
          <w:bCs/>
        </w:rPr>
        <w:t>- позиционное;</w:t>
      </w:r>
    </w:p>
    <w:p w:rsidR="00954E34" w:rsidRPr="008D7A57" w:rsidRDefault="00954E34" w:rsidP="00954E34">
      <w:r w:rsidRPr="008D7A57">
        <w:rPr>
          <w:bCs/>
        </w:rPr>
        <w:t>- от пересечения осей</w:t>
      </w:r>
    </w:p>
    <w:p w:rsidR="00954E34" w:rsidRPr="008D7A57" w:rsidRDefault="00954E34" w:rsidP="00954E34">
      <w:r w:rsidRPr="008D7A57">
        <w:rPr>
          <w:bCs/>
        </w:rPr>
        <w:t>Отклонение от параллельности </w:t>
      </w:r>
      <w:r w:rsidRPr="008D7A57">
        <w:t>– разность ∆ наибольшего и наименьшего расстояний между плоскостями (осью и плоскостью, прямыми в плоскости, осями в пространстве и т.д.) в пределах нормируемого участка.</w:t>
      </w:r>
    </w:p>
    <w:p w:rsidR="00954E34" w:rsidRPr="008D7A57" w:rsidRDefault="00954E34" w:rsidP="00954E34">
      <w:r w:rsidRPr="008D7A57">
        <w:rPr>
          <w:bCs/>
        </w:rPr>
        <w:t>Отклонение от перпендикулярност</w:t>
      </w:r>
      <w:proofErr w:type="gramStart"/>
      <w:r w:rsidRPr="008D7A57">
        <w:rPr>
          <w:bCs/>
        </w:rPr>
        <w:t>и</w:t>
      </w:r>
      <w:r w:rsidRPr="008D7A57">
        <w:t>–</w:t>
      </w:r>
      <w:proofErr w:type="gramEnd"/>
      <w:r w:rsidRPr="008D7A57">
        <w:t xml:space="preserve"> отклонение угла между плоскостями (плоскостью и осью, осями и т.д.) от прямого угла, выраженного в линейных единицах ∆, на длине нормируемого участка.</w:t>
      </w:r>
    </w:p>
    <w:p w:rsidR="00954E34" w:rsidRPr="008D7A57" w:rsidRDefault="00954E34" w:rsidP="00954E34">
      <w:r w:rsidRPr="008D7A57">
        <w:rPr>
          <w:bCs/>
        </w:rPr>
        <w:t>Отклонение наклон</w:t>
      </w:r>
      <w:proofErr w:type="gramStart"/>
      <w:r w:rsidRPr="008D7A57">
        <w:rPr>
          <w:bCs/>
        </w:rPr>
        <w:t>а</w:t>
      </w:r>
      <w:r w:rsidRPr="008D7A57">
        <w:t>–</w:t>
      </w:r>
      <w:proofErr w:type="gramEnd"/>
      <w:r w:rsidRPr="008D7A57">
        <w:t xml:space="preserve"> отклонение угла между плоскостями (осями, прямыми, плоскостью и осью и т.д.), выраженного в линейных единицах ∆, на длине нормируемого участка.</w:t>
      </w:r>
    </w:p>
    <w:p w:rsidR="00954E34" w:rsidRPr="008D7A57" w:rsidRDefault="00954E34" w:rsidP="00954E34">
      <w:r w:rsidRPr="008D7A57">
        <w:rPr>
          <w:bCs/>
        </w:rPr>
        <w:t>Отклонение от симметричност</w:t>
      </w:r>
      <w:proofErr w:type="gramStart"/>
      <w:r w:rsidRPr="008D7A57">
        <w:rPr>
          <w:bCs/>
        </w:rPr>
        <w:t>и</w:t>
      </w:r>
      <w:r w:rsidRPr="008D7A57">
        <w:t>–</w:t>
      </w:r>
      <w:proofErr w:type="gramEnd"/>
      <w:r w:rsidRPr="008D7A57">
        <w:t xml:space="preserve"> наибольшее расстояние ∆ между плоскостью (осью) рассматриваемого элемента (или элементов) и плоскостью симметрии базового элемента (или общей плоскостью симметрии двух или нескольких элементов) в пределах нормируемого участка.</w:t>
      </w:r>
    </w:p>
    <w:p w:rsidR="00954E34" w:rsidRPr="008D7A57" w:rsidRDefault="00954E34" w:rsidP="00954E34">
      <w:r w:rsidRPr="008D7A57">
        <w:rPr>
          <w:bCs/>
        </w:rPr>
        <w:t xml:space="preserve">Отклонение от </w:t>
      </w:r>
      <w:proofErr w:type="spellStart"/>
      <w:r w:rsidRPr="008D7A57">
        <w:rPr>
          <w:bCs/>
        </w:rPr>
        <w:t>соосности</w:t>
      </w:r>
      <w:proofErr w:type="spellEnd"/>
      <w:r>
        <w:rPr>
          <w:bCs/>
        </w:rPr>
        <w:t xml:space="preserve"> </w:t>
      </w:r>
      <w:r w:rsidRPr="008D7A57">
        <w:t>– наибольшее расстояние ∆ между осью рассматриваемой поверхности вращения и осью базовой поверхности (или осью двух или нескольких поверхностей) на длине нормируемого участка.</w:t>
      </w:r>
    </w:p>
    <w:p w:rsidR="00954E34" w:rsidRPr="008D7A57" w:rsidRDefault="00954E34" w:rsidP="00954E34">
      <w:r w:rsidRPr="008D7A57">
        <w:rPr>
          <w:bCs/>
        </w:rPr>
        <w:t>Отклонение от пересечения осе</w:t>
      </w:r>
      <w:proofErr w:type="gramStart"/>
      <w:r w:rsidRPr="008D7A57">
        <w:rPr>
          <w:bCs/>
        </w:rPr>
        <w:t>й</w:t>
      </w:r>
      <w:r w:rsidRPr="008D7A57">
        <w:t>–</w:t>
      </w:r>
      <w:proofErr w:type="gramEnd"/>
      <w:r w:rsidRPr="008D7A57">
        <w:t xml:space="preserve"> наименьшее расстояние ∆ между осями, номинально пересекающимися.</w:t>
      </w:r>
    </w:p>
    <w:p w:rsidR="00954E34" w:rsidRPr="008D7A57" w:rsidRDefault="00954E34" w:rsidP="00954E34">
      <w:r w:rsidRPr="008D7A57">
        <w:rPr>
          <w:bCs/>
        </w:rPr>
        <w:t>Позиционное отклонени</w:t>
      </w:r>
      <w:proofErr w:type="gramStart"/>
      <w:r w:rsidRPr="008D7A57">
        <w:rPr>
          <w:bCs/>
        </w:rPr>
        <w:t>е</w:t>
      </w:r>
      <w:r w:rsidRPr="008D7A57">
        <w:t>–</w:t>
      </w:r>
      <w:proofErr w:type="gramEnd"/>
      <w:r w:rsidRPr="008D7A57">
        <w:t xml:space="preserve"> наибольшее расстояние ∆ между реальным расположением элемента (центра, оси или плоскости симметрии) и его номинальным расположением в пределах нормируемого участка.</w:t>
      </w:r>
    </w:p>
    <w:p w:rsidR="00954E34" w:rsidRPr="008D7A57" w:rsidRDefault="00954E34" w:rsidP="00954E34">
      <w:r w:rsidRPr="008D7A57">
        <w:t xml:space="preserve">Виды допусков, их обозначение и изображение на чертежах приведены в таблицах </w:t>
      </w:r>
      <w:r>
        <w:t>2 и 3.</w:t>
      </w:r>
    </w:p>
    <w:p w:rsidR="00CE44F1" w:rsidRDefault="00CE44F1" w:rsidP="00954E34"/>
    <w:p w:rsidR="00CE44F1" w:rsidRDefault="00CE44F1" w:rsidP="00954E34"/>
    <w:p w:rsidR="00CE44F1" w:rsidRDefault="00CE44F1" w:rsidP="00954E34"/>
    <w:p w:rsidR="00CE44F1" w:rsidRDefault="00CE44F1" w:rsidP="00954E34"/>
    <w:p w:rsidR="00CE44F1" w:rsidRDefault="00CE44F1" w:rsidP="00954E34"/>
    <w:p w:rsidR="00CE44F1" w:rsidRDefault="00CE44F1" w:rsidP="00954E34"/>
    <w:p w:rsidR="00CE44F1" w:rsidRDefault="00CE44F1" w:rsidP="00954E34"/>
    <w:p w:rsidR="00CE44F1" w:rsidRDefault="00CE44F1" w:rsidP="00954E34"/>
    <w:p w:rsidR="00CE44F1" w:rsidRDefault="00CE44F1" w:rsidP="00954E34"/>
    <w:p w:rsidR="00CE44F1" w:rsidRDefault="00CE44F1" w:rsidP="00954E34"/>
    <w:p w:rsidR="00CE44F1" w:rsidRDefault="00CE44F1" w:rsidP="00954E34"/>
    <w:p w:rsidR="00CE44F1" w:rsidRDefault="00CE44F1" w:rsidP="00954E34"/>
    <w:p w:rsidR="00954E34" w:rsidRPr="008D7A57" w:rsidRDefault="00954E34" w:rsidP="00954E34">
      <w:r w:rsidRPr="008D7A57">
        <w:t xml:space="preserve">Таблица </w:t>
      </w:r>
      <w:r>
        <w:t>3</w:t>
      </w:r>
      <w:r w:rsidRPr="008D7A57">
        <w:t xml:space="preserve"> – Виды допусков расположения</w:t>
      </w:r>
    </w:p>
    <w:p w:rsidR="00954E34" w:rsidRPr="008D7A57" w:rsidRDefault="00954E34" w:rsidP="00954E34">
      <w:pPr>
        <w:ind w:firstLine="0"/>
      </w:pPr>
      <w:r w:rsidRPr="008D7A57">
        <w:rPr>
          <w:noProof/>
        </w:rPr>
        <w:drawing>
          <wp:inline distT="0" distB="0" distL="0" distR="0" wp14:anchorId="77EB9A16" wp14:editId="24832AF1">
            <wp:extent cx="6257925" cy="3981450"/>
            <wp:effectExtent l="0" t="0" r="9525" b="0"/>
            <wp:docPr id="20" name="Рисунок 20" descr="https://studfile.net/html/2706/678/html_q_TUyCXC6x.Oai0/img-9r6z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studfile.net/html/2706/678/html_q_TUyCXC6x.Oai0/img-9r6z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4" w:rsidRPr="008D7A57" w:rsidRDefault="00954E34" w:rsidP="00954E34">
      <w:r w:rsidRPr="008D7A57">
        <w:t xml:space="preserve">Таблица </w:t>
      </w:r>
      <w:r>
        <w:t>4</w:t>
      </w:r>
      <w:r w:rsidRPr="008D7A57">
        <w:t xml:space="preserve"> – Примеры изображения допусков расположения на чертежах</w:t>
      </w:r>
    </w:p>
    <w:p w:rsidR="00954E34" w:rsidRPr="008D7A57" w:rsidRDefault="00954E34" w:rsidP="00954E34">
      <w:pPr>
        <w:ind w:firstLine="0"/>
      </w:pPr>
      <w:r w:rsidRPr="008D7A57">
        <w:rPr>
          <w:noProof/>
        </w:rPr>
        <w:drawing>
          <wp:inline distT="0" distB="0" distL="0" distR="0" wp14:anchorId="57131739" wp14:editId="126EBDFA">
            <wp:extent cx="6296025" cy="4086225"/>
            <wp:effectExtent l="0" t="0" r="9525" b="9525"/>
            <wp:docPr id="19" name="Рисунок 19" descr="https://studfile.net/html/2706/678/html_q_TUyCXC6x.Oai0/img-lVDS5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studfile.net/html/2706/678/html_q_TUyCXC6x.Oai0/img-lVDS5s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4" w:rsidRPr="008D7A57" w:rsidRDefault="00954E34" w:rsidP="00954E34">
      <w:r>
        <w:t>Продолжение таблицы 4</w:t>
      </w:r>
    </w:p>
    <w:p w:rsidR="00954E34" w:rsidRPr="008D7A57" w:rsidRDefault="00954E34" w:rsidP="00954E34">
      <w:pPr>
        <w:ind w:firstLine="0"/>
      </w:pPr>
      <w:r w:rsidRPr="008D7A57">
        <w:rPr>
          <w:noProof/>
        </w:rPr>
        <w:drawing>
          <wp:inline distT="0" distB="0" distL="0" distR="0" wp14:anchorId="3D7AD23F" wp14:editId="2BE09E18">
            <wp:extent cx="6200775" cy="8667750"/>
            <wp:effectExtent l="0" t="0" r="9525" b="0"/>
            <wp:docPr id="18" name="Рисунок 18" descr="https://studfile.net/html/2706/678/html_q_TUyCXC6x.Oai0/img-pxtUW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studfile.net/html/2706/678/html_q_TUyCXC6x.Oai0/img-pxtUWn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66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1E" w:rsidRDefault="00C7031E" w:rsidP="00954E34"/>
    <w:p w:rsidR="00954E34" w:rsidRPr="008D7A57" w:rsidRDefault="00954E34" w:rsidP="00954E34">
      <w:r w:rsidRPr="008D7A57">
        <w:t xml:space="preserve">Продолжение таблицы </w:t>
      </w:r>
      <w:r w:rsidR="00CE44F1">
        <w:t>4</w:t>
      </w:r>
    </w:p>
    <w:p w:rsidR="00954E34" w:rsidRPr="008D7A57" w:rsidRDefault="00954E34" w:rsidP="00954E34">
      <w:pPr>
        <w:ind w:firstLine="0"/>
      </w:pPr>
      <w:r w:rsidRPr="008D7A57">
        <w:rPr>
          <w:noProof/>
        </w:rPr>
        <w:drawing>
          <wp:inline distT="0" distB="0" distL="0" distR="0" wp14:anchorId="631DC513" wp14:editId="081E5940">
            <wp:extent cx="6200775" cy="8515350"/>
            <wp:effectExtent l="0" t="0" r="9525" b="0"/>
            <wp:docPr id="17" name="Рисунок 17" descr="https://studfile.net/html/2706/678/html_q_TUyCXC6x.Oai0/img-vVmNF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studfile.net/html/2706/678/html_q_TUyCXC6x.Oai0/img-vVmNFn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51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31E" w:rsidRDefault="00C7031E" w:rsidP="00954E34"/>
    <w:p w:rsidR="00C7031E" w:rsidRDefault="00C7031E" w:rsidP="00954E34"/>
    <w:p w:rsidR="00954E34" w:rsidRPr="008D7A57" w:rsidRDefault="00954E34" w:rsidP="00954E34">
      <w:r w:rsidRPr="008D7A57">
        <w:t xml:space="preserve">Продолжение таблицы </w:t>
      </w:r>
      <w:r w:rsidR="00CE44F1">
        <w:t>4</w:t>
      </w:r>
    </w:p>
    <w:p w:rsidR="00954E34" w:rsidRPr="008D7A57" w:rsidRDefault="00954E34" w:rsidP="00954E34">
      <w:pPr>
        <w:ind w:firstLine="0"/>
      </w:pPr>
      <w:r w:rsidRPr="008D7A57">
        <w:rPr>
          <w:noProof/>
        </w:rPr>
        <w:drawing>
          <wp:inline distT="0" distB="0" distL="0" distR="0" wp14:anchorId="0F529C95" wp14:editId="6F4DB9AC">
            <wp:extent cx="6248400" cy="5734050"/>
            <wp:effectExtent l="0" t="0" r="0" b="0"/>
            <wp:docPr id="16" name="Рисунок 16" descr="https://studfile.net/html/2706/678/html_q_TUyCXC6x.Oai0/img-xdxc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s://studfile.net/html/2706/678/html_q_TUyCXC6x.Oai0/img-xdxcZl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7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4" w:rsidRPr="008D7A57" w:rsidRDefault="00954E34" w:rsidP="00954E34">
      <w:r w:rsidRPr="008D7A57">
        <w:rPr>
          <w:bCs/>
        </w:rPr>
        <w:t>Суммарным отклонением формы и расположения</w:t>
      </w:r>
      <w:r>
        <w:rPr>
          <w:bCs/>
        </w:rPr>
        <w:t xml:space="preserve"> </w:t>
      </w:r>
      <w:r w:rsidRPr="008D7A57">
        <w:rPr>
          <w:bCs/>
        </w:rPr>
        <w:t>ЕС</w:t>
      </w:r>
      <w:r>
        <w:rPr>
          <w:bCs/>
        </w:rPr>
        <w:t xml:space="preserve"> </w:t>
      </w:r>
      <w:r w:rsidRPr="008D7A57">
        <w:t>называется</w:t>
      </w:r>
      <w:r>
        <w:t xml:space="preserve"> </w:t>
      </w:r>
      <w:r w:rsidRPr="008D7A57">
        <w:rPr>
          <w:bCs/>
        </w:rPr>
        <w:t>отклонение</w:t>
      </w:r>
      <w:r w:rsidRPr="008D7A57">
        <w:t>, являющееся</w:t>
      </w:r>
      <w:r>
        <w:t xml:space="preserve"> </w:t>
      </w:r>
      <w:r w:rsidRPr="008D7A57">
        <w:rPr>
          <w:bCs/>
        </w:rPr>
        <w:t>результатом совместного проявления отклонения</w:t>
      </w:r>
      <w:r>
        <w:rPr>
          <w:bCs/>
        </w:rPr>
        <w:t xml:space="preserve"> </w:t>
      </w:r>
      <w:r w:rsidRPr="008D7A57">
        <w:t>формы и отклонения расположения рассматриваемой поверхности или рассматриваемого профиля относительно баз.</w:t>
      </w:r>
    </w:p>
    <w:p w:rsidR="00954E34" w:rsidRPr="008D7A57" w:rsidRDefault="00954E34" w:rsidP="00954E34">
      <w:r w:rsidRPr="008D7A57">
        <w:rPr>
          <w:bCs/>
        </w:rPr>
        <w:t>Поле суммарного допуска формы и расположении Т</w:t>
      </w:r>
      <w:proofErr w:type="gramStart"/>
      <w:r w:rsidRPr="008D7A57">
        <w:rPr>
          <w:bCs/>
        </w:rPr>
        <w:t>С</w:t>
      </w:r>
      <w:r w:rsidRPr="008D7A57">
        <w:t>–</w:t>
      </w:r>
      <w:proofErr w:type="gramEnd"/>
      <w:r w:rsidRPr="008D7A57">
        <w:t xml:space="preserve"> это</w:t>
      </w:r>
      <w:r>
        <w:t xml:space="preserve"> </w:t>
      </w:r>
      <w:r w:rsidRPr="008D7A57">
        <w:rPr>
          <w:bCs/>
        </w:rPr>
        <w:t>область</w:t>
      </w:r>
      <w:r>
        <w:rPr>
          <w:bCs/>
        </w:rPr>
        <w:t xml:space="preserve"> </w:t>
      </w:r>
      <w:r w:rsidRPr="008D7A57">
        <w:t>в пространстве или на заданной поверхности, внутри которой должны находиться все точки реальной поверхности или реального профиля в пределах нормируемого участка. Это поле имеет заданное номинальное положение относительно баз.</w:t>
      </w:r>
    </w:p>
    <w:p w:rsidR="00954E34" w:rsidRPr="008D7A57" w:rsidRDefault="00954E34" w:rsidP="00954E34">
      <w:r w:rsidRPr="008D7A57">
        <w:t>Различают следующие </w:t>
      </w:r>
      <w:r w:rsidRPr="008D7A57">
        <w:rPr>
          <w:bCs/>
        </w:rPr>
        <w:t>виды суммарных допусков</w:t>
      </w:r>
      <w:r w:rsidRPr="008D7A57">
        <w:t>:</w:t>
      </w:r>
    </w:p>
    <w:p w:rsidR="00954E34" w:rsidRPr="008D7A57" w:rsidRDefault="00954E34" w:rsidP="00954E34">
      <w:r w:rsidRPr="008D7A57">
        <w:t>- </w:t>
      </w:r>
      <w:r w:rsidRPr="008D7A57">
        <w:rPr>
          <w:bCs/>
        </w:rPr>
        <w:t>радиальное биение поверхности</w:t>
      </w:r>
      <w:r>
        <w:rPr>
          <w:bCs/>
        </w:rPr>
        <w:t xml:space="preserve"> </w:t>
      </w:r>
      <w:r w:rsidRPr="008D7A57">
        <w:t>вращения относительно базовой оси является</w:t>
      </w:r>
      <w:r>
        <w:t xml:space="preserve"> </w:t>
      </w:r>
      <w:r w:rsidRPr="008D7A57">
        <w:rPr>
          <w:bCs/>
        </w:rPr>
        <w:t xml:space="preserve">результатом совместного проявления отклонения от </w:t>
      </w:r>
      <w:proofErr w:type="spellStart"/>
      <w:r w:rsidRPr="008D7A57">
        <w:rPr>
          <w:bCs/>
        </w:rPr>
        <w:t>круглости</w:t>
      </w:r>
      <w:proofErr w:type="spellEnd"/>
      <w:r>
        <w:rPr>
          <w:bCs/>
        </w:rPr>
        <w:t xml:space="preserve"> </w:t>
      </w:r>
      <w:r w:rsidRPr="008D7A57">
        <w:t>профиля рассматриваемого сечения и</w:t>
      </w:r>
      <w:r>
        <w:t xml:space="preserve"> </w:t>
      </w:r>
      <w:r w:rsidRPr="008D7A57">
        <w:rPr>
          <w:bCs/>
        </w:rPr>
        <w:t>отклонения его от центра</w:t>
      </w:r>
      <w:r>
        <w:rPr>
          <w:bCs/>
        </w:rPr>
        <w:t xml:space="preserve"> </w:t>
      </w:r>
      <w:r w:rsidRPr="008D7A57">
        <w:t>относительно базовой оси; оно равно разности наибольшего и наименьшего расстояний от точек реального профиля поверхности вращения до базовой оси в сечении, перпендикулярной этой оси</w:t>
      </w:r>
      <w:proofErr w:type="gramStart"/>
      <w:r w:rsidRPr="008D7A57">
        <w:t xml:space="preserve"> (∆);</w:t>
      </w:r>
      <w:proofErr w:type="gramEnd"/>
    </w:p>
    <w:p w:rsidR="00954E34" w:rsidRPr="008D7A57" w:rsidRDefault="00954E34" w:rsidP="00954E34">
      <w:r w:rsidRPr="008D7A57">
        <w:t>- </w:t>
      </w:r>
      <w:r w:rsidRPr="008D7A57">
        <w:rPr>
          <w:bCs/>
        </w:rPr>
        <w:t>торцовое биение</w:t>
      </w:r>
      <w:r w:rsidRPr="008D7A57">
        <w:t>–</w:t>
      </w:r>
      <w:r w:rsidRPr="008D7A57">
        <w:rPr>
          <w:bCs/>
        </w:rPr>
        <w:t>разность ∆ наибольшего и наименьшего расстояний</w:t>
      </w:r>
      <w:r>
        <w:rPr>
          <w:bCs/>
        </w:rPr>
        <w:t xml:space="preserve"> </w:t>
      </w:r>
      <w:r w:rsidRPr="008D7A57">
        <w:t>от точек реального профиля торцовой поверхности до плоскости, перпендикулярной базовой оси; определяется на заданном диаметре</w:t>
      </w:r>
      <w:r>
        <w:t xml:space="preserve"> </w:t>
      </w:r>
      <w:r w:rsidRPr="008D7A57">
        <w:t>d</w:t>
      </w:r>
      <w:r>
        <w:t xml:space="preserve"> </w:t>
      </w:r>
      <w:r w:rsidRPr="008D7A57">
        <w:t>или любом (в том числе и наибольшем) диаметре торцевой поверхности;</w:t>
      </w:r>
    </w:p>
    <w:p w:rsidR="00954E34" w:rsidRPr="008D7A57" w:rsidRDefault="00954E34" w:rsidP="00954E34">
      <w:r w:rsidRPr="008D7A57">
        <w:t>- </w:t>
      </w:r>
      <w:r w:rsidRPr="008D7A57">
        <w:rPr>
          <w:bCs/>
        </w:rPr>
        <w:t>биение в заданном направлении</w:t>
      </w:r>
      <w:r>
        <w:rPr>
          <w:bCs/>
        </w:rPr>
        <w:t xml:space="preserve"> </w:t>
      </w:r>
      <w:r w:rsidRPr="008D7A57">
        <w:t>–</w:t>
      </w:r>
      <w:r>
        <w:t xml:space="preserve"> </w:t>
      </w:r>
      <w:r w:rsidRPr="008D7A57">
        <w:rPr>
          <w:bCs/>
        </w:rPr>
        <w:t>разность ∆ наибольшего и наименьшего</w:t>
      </w:r>
      <w:r>
        <w:rPr>
          <w:bCs/>
        </w:rPr>
        <w:t xml:space="preserve"> </w:t>
      </w:r>
      <w:r w:rsidRPr="008D7A57">
        <w:rPr>
          <w:bCs/>
        </w:rPr>
        <w:t>расстояний</w:t>
      </w:r>
      <w:r>
        <w:rPr>
          <w:bCs/>
        </w:rPr>
        <w:t xml:space="preserve"> </w:t>
      </w:r>
      <w:r w:rsidRPr="008D7A57">
        <w:t>от точек реального профиля поверхности вращения в сечении рассматриваемой поверхности конусом, ось которого совпадает с базовой осью, а образующая имеет заданное направление, до вершины этого конуса;</w:t>
      </w:r>
    </w:p>
    <w:p w:rsidR="00954E34" w:rsidRPr="008D7A57" w:rsidRDefault="00954E34" w:rsidP="00954E34">
      <w:r w:rsidRPr="008D7A57">
        <w:t>- </w:t>
      </w:r>
      <w:r w:rsidRPr="008D7A57">
        <w:rPr>
          <w:bCs/>
        </w:rPr>
        <w:t>полное радиальное биение</w:t>
      </w:r>
      <w:r w:rsidRPr="008D7A57">
        <w:t>–</w:t>
      </w:r>
      <w:r w:rsidRPr="008D7A57">
        <w:rPr>
          <w:bCs/>
        </w:rPr>
        <w:t>разность ∆ наибольшего </w:t>
      </w:r>
      <w:proofErr w:type="spellStart"/>
      <w:r w:rsidRPr="008D7A57">
        <w:rPr>
          <w:bCs/>
        </w:rPr>
        <w:t>R</w:t>
      </w:r>
      <w:r w:rsidRPr="008D7A57">
        <w:rPr>
          <w:bCs/>
          <w:vertAlign w:val="subscript"/>
        </w:rPr>
        <w:t>max</w:t>
      </w:r>
      <w:proofErr w:type="spellEnd"/>
      <w:r w:rsidRPr="008D7A57">
        <w:rPr>
          <w:bCs/>
        </w:rPr>
        <w:t> и наименьшего</w:t>
      </w:r>
      <w:r>
        <w:rPr>
          <w:bCs/>
        </w:rPr>
        <w:t xml:space="preserve"> </w:t>
      </w:r>
      <w:proofErr w:type="spellStart"/>
      <w:r w:rsidRPr="008D7A57">
        <w:rPr>
          <w:bCs/>
        </w:rPr>
        <w:t>R</w:t>
      </w:r>
      <w:r w:rsidRPr="008D7A57">
        <w:rPr>
          <w:bCs/>
          <w:vertAlign w:val="subscript"/>
        </w:rPr>
        <w:t>min</w:t>
      </w:r>
      <w:proofErr w:type="spellEnd"/>
      <w:r w:rsidRPr="008D7A57">
        <w:rPr>
          <w:bCs/>
          <w:vertAlign w:val="subscript"/>
        </w:rPr>
        <w:t> </w:t>
      </w:r>
      <w:r w:rsidRPr="008D7A57">
        <w:rPr>
          <w:bCs/>
        </w:rPr>
        <w:t>расстояний</w:t>
      </w:r>
      <w:r>
        <w:rPr>
          <w:bCs/>
        </w:rPr>
        <w:t xml:space="preserve"> </w:t>
      </w:r>
      <w:r w:rsidRPr="008D7A57">
        <w:t>от всех точек реальной поверхности в пределах нормируемого участка</w:t>
      </w:r>
      <w:r>
        <w:t xml:space="preserve"> </w:t>
      </w:r>
      <w:r w:rsidRPr="008D7A57">
        <w:t>L</w:t>
      </w:r>
      <w:r>
        <w:t xml:space="preserve"> </w:t>
      </w:r>
      <w:r w:rsidRPr="008D7A57">
        <w:t>до базовой оси;</w:t>
      </w:r>
    </w:p>
    <w:p w:rsidR="00954E34" w:rsidRPr="008D7A57" w:rsidRDefault="00954E34" w:rsidP="00954E34">
      <w:r w:rsidRPr="008D7A57">
        <w:t>- </w:t>
      </w:r>
      <w:r w:rsidRPr="008D7A57">
        <w:rPr>
          <w:bCs/>
        </w:rPr>
        <w:t>полное торцовое биение</w:t>
      </w:r>
      <w:r w:rsidRPr="008D7A57">
        <w:t>–</w:t>
      </w:r>
      <w:r w:rsidRPr="008D7A57">
        <w:rPr>
          <w:bCs/>
        </w:rPr>
        <w:t>разность ∆ наибольшего и наименьшего</w:t>
      </w:r>
      <w:r>
        <w:rPr>
          <w:bCs/>
        </w:rPr>
        <w:t xml:space="preserve"> </w:t>
      </w:r>
      <w:r w:rsidRPr="008D7A57">
        <w:rPr>
          <w:bCs/>
        </w:rPr>
        <w:t>расстояния</w:t>
      </w:r>
      <w:r>
        <w:rPr>
          <w:bCs/>
        </w:rPr>
        <w:t xml:space="preserve"> </w:t>
      </w:r>
      <w:r w:rsidRPr="008D7A57">
        <w:t>от точек всей торцовой поверхности до плоскости, перпендикулярной базовой оси;</w:t>
      </w:r>
    </w:p>
    <w:p w:rsidR="00954E34" w:rsidRPr="008D7A57" w:rsidRDefault="00954E34" w:rsidP="00954E34">
      <w:r w:rsidRPr="008D7A57">
        <w:t>- </w:t>
      </w:r>
      <w:r w:rsidRPr="008D7A57">
        <w:rPr>
          <w:bCs/>
        </w:rPr>
        <w:t>отклонение формы заданного профил</w:t>
      </w:r>
      <w:proofErr w:type="gramStart"/>
      <w:r w:rsidRPr="008D7A57">
        <w:rPr>
          <w:bCs/>
        </w:rPr>
        <w:t>я</w:t>
      </w:r>
      <w:r w:rsidRPr="008D7A57">
        <w:t>–</w:t>
      </w:r>
      <w:proofErr w:type="gramEnd"/>
      <w:r w:rsidRPr="008D7A57">
        <w:t xml:space="preserve"> наибольшего отклонения ∆ точек реального профиля, определяемое по нормали к нормируемому профилю в пределах нормируемого участка</w:t>
      </w:r>
      <w:r>
        <w:t xml:space="preserve"> </w:t>
      </w:r>
      <w:r w:rsidRPr="008D7A57">
        <w:t>L;</w:t>
      </w:r>
    </w:p>
    <w:p w:rsidR="00954E34" w:rsidRPr="008D7A57" w:rsidRDefault="00954E34" w:rsidP="00954E34">
      <w:r w:rsidRPr="008D7A57">
        <w:t>- </w:t>
      </w:r>
      <w:r w:rsidRPr="008D7A57">
        <w:rPr>
          <w:bCs/>
        </w:rPr>
        <w:t>отклонение формы заданной поверхност</w:t>
      </w:r>
      <w:proofErr w:type="gramStart"/>
      <w:r w:rsidRPr="008D7A57">
        <w:rPr>
          <w:bCs/>
        </w:rPr>
        <w:t>и</w:t>
      </w:r>
      <w:r w:rsidRPr="008D7A57">
        <w:t>–</w:t>
      </w:r>
      <w:proofErr w:type="gramEnd"/>
      <w:r w:rsidRPr="008D7A57">
        <w:t xml:space="preserve"> наибольшее отклонение ∆ точек реальной поверхности от номинальной поверхности, определяемое по нормали к номинальной поверхности в пределах нормируемого участкаL</w:t>
      </w:r>
      <w:r w:rsidRPr="008D7A57">
        <w:rPr>
          <w:vertAlign w:val="subscript"/>
        </w:rPr>
        <w:t>1</w:t>
      </w:r>
      <w:r w:rsidRPr="008D7A57">
        <w:t>,L</w:t>
      </w:r>
      <w:r w:rsidRPr="008D7A57">
        <w:rPr>
          <w:vertAlign w:val="subscript"/>
        </w:rPr>
        <w:t>2</w:t>
      </w:r>
    </w:p>
    <w:p w:rsidR="00954E34" w:rsidRPr="008D7A57" w:rsidRDefault="00954E34" w:rsidP="00954E34">
      <w:r w:rsidRPr="008D7A57">
        <w:t xml:space="preserve">Виды допусков, их обозначение и изображение на чертежах приведены в таблицах </w:t>
      </w:r>
      <w:r>
        <w:t>4</w:t>
      </w:r>
      <w:r w:rsidRPr="008D7A57">
        <w:t xml:space="preserve"> и </w:t>
      </w:r>
      <w:r>
        <w:t>5</w:t>
      </w:r>
      <w:r w:rsidRPr="008D7A57">
        <w:t>.</w:t>
      </w:r>
    </w:p>
    <w:p w:rsidR="00954E34" w:rsidRPr="008D7A57" w:rsidRDefault="00954E34" w:rsidP="00954E34">
      <w:r w:rsidRPr="008D7A57">
        <w:t xml:space="preserve">Таблица </w:t>
      </w:r>
      <w:r w:rsidR="00CE44F1">
        <w:t>5</w:t>
      </w:r>
      <w:r w:rsidRPr="008D7A57">
        <w:t xml:space="preserve"> – Виды суммарных допусков и их условное изображение</w:t>
      </w:r>
    </w:p>
    <w:p w:rsidR="00954E34" w:rsidRPr="008D7A57" w:rsidRDefault="00954E34" w:rsidP="00954E34">
      <w:pPr>
        <w:ind w:firstLine="0"/>
      </w:pPr>
      <w:r w:rsidRPr="008D7A57">
        <w:rPr>
          <w:noProof/>
        </w:rPr>
        <w:drawing>
          <wp:inline distT="0" distB="0" distL="0" distR="0" wp14:anchorId="13D8E882" wp14:editId="035C81CC">
            <wp:extent cx="6276975" cy="2514600"/>
            <wp:effectExtent l="0" t="0" r="9525" b="0"/>
            <wp:docPr id="15" name="Рисунок 15" descr="https://studfile.net/html/2706/678/html_q_TUyCXC6x.Oai0/img-NXDOX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studfile.net/html/2706/678/html_q_TUyCXC6x.Oai0/img-NXDOXd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4" w:rsidRPr="008D7A57" w:rsidRDefault="00954E34" w:rsidP="00954E34">
      <w:r w:rsidRPr="008D7A57">
        <w:t xml:space="preserve">Таблица </w:t>
      </w:r>
      <w:r w:rsidR="00CE44F1">
        <w:t>6</w:t>
      </w:r>
      <w:r w:rsidRPr="008D7A57">
        <w:t xml:space="preserve"> – Примеры изображения суммарных допусков на чертежах</w:t>
      </w:r>
    </w:p>
    <w:p w:rsidR="00954E34" w:rsidRPr="008D7A57" w:rsidRDefault="00954E34" w:rsidP="00954E34">
      <w:pPr>
        <w:ind w:firstLine="0"/>
      </w:pPr>
      <w:r w:rsidRPr="008D7A57">
        <w:rPr>
          <w:noProof/>
        </w:rPr>
        <w:drawing>
          <wp:inline distT="0" distB="0" distL="0" distR="0" wp14:anchorId="0EEC15ED" wp14:editId="1211DC06">
            <wp:extent cx="6248400" cy="5543550"/>
            <wp:effectExtent l="0" t="0" r="0" b="0"/>
            <wp:docPr id="14" name="Рисунок 14" descr="https://studfile.net/html/2706/678/html_q_TUyCXC6x.Oai0/img-EtLOz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s://studfile.net/html/2706/678/html_q_TUyCXC6x.Oai0/img-EtLOzu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4" w:rsidRPr="008D7A57" w:rsidRDefault="00954E34" w:rsidP="00954E34">
      <w:r w:rsidRPr="008D7A57">
        <w:t xml:space="preserve">Продолжение таблицы </w:t>
      </w:r>
      <w:r w:rsidR="00CE44F1">
        <w:t>6</w:t>
      </w:r>
    </w:p>
    <w:p w:rsidR="00954E34" w:rsidRPr="008D7A57" w:rsidRDefault="00954E34" w:rsidP="00954E34">
      <w:pPr>
        <w:ind w:firstLine="0"/>
      </w:pPr>
      <w:r w:rsidRPr="008D7A57">
        <w:rPr>
          <w:noProof/>
        </w:rPr>
        <w:drawing>
          <wp:inline distT="0" distB="0" distL="0" distR="0" wp14:anchorId="52328B20" wp14:editId="78102642">
            <wp:extent cx="6296025" cy="7591425"/>
            <wp:effectExtent l="0" t="0" r="9525" b="9525"/>
            <wp:docPr id="13" name="Рисунок 13" descr="https://studfile.net/html/2706/678/html_q_TUyCXC6x.Oai0/img-z6__w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studfile.net/html/2706/678/html_q_TUyCXC6x.Oai0/img-z6__wl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75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4" w:rsidRPr="008D7A57" w:rsidRDefault="00954E34" w:rsidP="00954E34">
      <w:r w:rsidRPr="008D7A57">
        <w:t>Форма и размеры знаков, рамки и изобра</w:t>
      </w:r>
      <w:r>
        <w:t>жения баз приведены на рисунке 1</w:t>
      </w:r>
    </w:p>
    <w:p w:rsidR="00954E34" w:rsidRPr="008D7A57" w:rsidRDefault="00954E34" w:rsidP="00954E34">
      <w:pPr>
        <w:ind w:firstLine="0"/>
      </w:pPr>
      <w:r w:rsidRPr="008D7A57">
        <w:rPr>
          <w:noProof/>
        </w:rPr>
        <w:drawing>
          <wp:inline distT="0" distB="0" distL="0" distR="0" wp14:anchorId="1E98B7CD" wp14:editId="63CFF6D5">
            <wp:extent cx="6000750" cy="3514725"/>
            <wp:effectExtent l="0" t="0" r="0" b="9525"/>
            <wp:docPr id="12" name="Рисунок 12" descr="https://studfile.net/html/2706/678/html_q_TUyCXC6x.Oai0/img-tUez1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s://studfile.net/html/2706/678/html_q_TUyCXC6x.Oai0/img-tUez1p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E34" w:rsidRPr="008D7A57" w:rsidRDefault="00954E34" w:rsidP="00954E34">
      <w:r w:rsidRPr="008D7A57">
        <w:t>Рисунок 1 – Форма и размеры знаков, рамки изображение баз</w:t>
      </w:r>
    </w:p>
    <w:p w:rsidR="00CC2425" w:rsidRDefault="00CC2425"/>
    <w:sectPr w:rsidR="00CC2425">
      <w:head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D62" w:rsidRDefault="00C66D62" w:rsidP="00C7031E">
      <w:pPr>
        <w:spacing w:line="240" w:lineRule="auto"/>
      </w:pPr>
      <w:r>
        <w:separator/>
      </w:r>
    </w:p>
  </w:endnote>
  <w:endnote w:type="continuationSeparator" w:id="0">
    <w:p w:rsidR="00C66D62" w:rsidRDefault="00C66D62" w:rsidP="00C703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D62" w:rsidRDefault="00C66D62" w:rsidP="00C7031E">
      <w:pPr>
        <w:spacing w:line="240" w:lineRule="auto"/>
      </w:pPr>
      <w:r>
        <w:separator/>
      </w:r>
    </w:p>
  </w:footnote>
  <w:footnote w:type="continuationSeparator" w:id="0">
    <w:p w:rsidR="00C66D62" w:rsidRDefault="00C66D62" w:rsidP="00C703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031E" w:rsidRPr="00C7031E" w:rsidRDefault="00C7031E" w:rsidP="00C7031E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04524"/>
    <w:multiLevelType w:val="multilevel"/>
    <w:tmpl w:val="53486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8820D5"/>
    <w:multiLevelType w:val="multilevel"/>
    <w:tmpl w:val="940AA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80"/>
    <w:rsid w:val="00314080"/>
    <w:rsid w:val="008A496D"/>
    <w:rsid w:val="00954E34"/>
    <w:rsid w:val="009F7BD2"/>
    <w:rsid w:val="00C66D62"/>
    <w:rsid w:val="00C7031E"/>
    <w:rsid w:val="00CC2425"/>
    <w:rsid w:val="00CE44F1"/>
    <w:rsid w:val="00E84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34"/>
    <w:pPr>
      <w:spacing w:after="0" w:line="360" w:lineRule="auto"/>
      <w:ind w:firstLine="70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54E34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E34"/>
    <w:rPr>
      <w:rFonts w:ascii="Times New Roman" w:eastAsiaTheme="majorEastAsia" w:hAnsi="Times New Roman" w:cstheme="majorBidi"/>
      <w:b/>
      <w:color w:val="000000"/>
      <w:sz w:val="28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E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E3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031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31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C703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31E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E34"/>
    <w:pPr>
      <w:spacing w:after="0" w:line="360" w:lineRule="auto"/>
      <w:ind w:firstLine="703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954E34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E34"/>
    <w:rPr>
      <w:rFonts w:ascii="Times New Roman" w:eastAsiaTheme="majorEastAsia" w:hAnsi="Times New Roman" w:cstheme="majorBidi"/>
      <w:b/>
      <w:color w:val="000000"/>
      <w:sz w:val="28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4E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E3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7031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7031E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C7031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7031E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КГН Кириченко</dc:creator>
  <cp:lastModifiedBy>ПК</cp:lastModifiedBy>
  <cp:revision>2</cp:revision>
  <dcterms:created xsi:type="dcterms:W3CDTF">2020-03-24T07:10:00Z</dcterms:created>
  <dcterms:modified xsi:type="dcterms:W3CDTF">2020-03-24T07:10:00Z</dcterms:modified>
</cp:coreProperties>
</file>