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B5" w:rsidRDefault="004674AF" w:rsidP="0046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4AF">
        <w:rPr>
          <w:rFonts w:ascii="Times New Roman" w:hAnsi="Times New Roman" w:cs="Times New Roman"/>
          <w:b/>
          <w:sz w:val="28"/>
          <w:szCs w:val="28"/>
        </w:rPr>
        <w:t>В 2018 г. Новосибирский автотранспортный колледж участвовал в следующих мероприятиях по выполнению нормативов ГТО</w:t>
      </w:r>
    </w:p>
    <w:p w:rsidR="004674AF" w:rsidRDefault="004674AF" w:rsidP="00467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Летнее многоборье: приняли участие 5 человек</w:t>
      </w:r>
    </w:p>
    <w:p w:rsidR="004674AF" w:rsidRDefault="004674AF" w:rsidP="00467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Зимнее многоборье: приняли участие 5 человек</w:t>
      </w:r>
    </w:p>
    <w:p w:rsidR="004674AF" w:rsidRDefault="004674AF" w:rsidP="004674AF">
      <w:pPr>
        <w:pStyle w:val="a3"/>
        <w:spacing w:after="15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Областной летний фестиваль ГТО среди преподавателей и работников профессиональных орга</w:t>
      </w:r>
      <w:r>
        <w:rPr>
          <w:color w:val="242424"/>
          <w:sz w:val="28"/>
          <w:szCs w:val="28"/>
        </w:rPr>
        <w:t>низаций Новосибирска и области: 6 человек.</w:t>
      </w:r>
    </w:p>
    <w:p w:rsidR="004674AF" w:rsidRPr="004674AF" w:rsidRDefault="004674AF" w:rsidP="00467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выполнил нормативы ГТО и получил бронзовый знак отличия.</w:t>
      </w:r>
      <w:bookmarkStart w:id="0" w:name="_GoBack"/>
      <w:bookmarkEnd w:id="0"/>
    </w:p>
    <w:sectPr w:rsidR="004674AF" w:rsidRPr="0046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FB"/>
    <w:rsid w:val="002A72FB"/>
    <w:rsid w:val="002D7AB5"/>
    <w:rsid w:val="0046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CBF17-CFC8-43BD-847F-E2EDA3FD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dcterms:created xsi:type="dcterms:W3CDTF">2018-10-24T05:50:00Z</dcterms:created>
  <dcterms:modified xsi:type="dcterms:W3CDTF">2018-10-24T05:53:00Z</dcterms:modified>
</cp:coreProperties>
</file>